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D6D7" w14:textId="77777777" w:rsidR="003D028B" w:rsidRDefault="00404E4E" w:rsidP="003D028B">
      <w:pPr>
        <w:widowControl w:val="0"/>
        <w:tabs>
          <w:tab w:val="left" w:pos="0"/>
        </w:tabs>
        <w:snapToGrid w:val="0"/>
        <w:spacing w:after="0" w:line="240" w:lineRule="auto"/>
        <w:ind w:right="1219"/>
        <w:jc w:val="center"/>
        <w:rPr>
          <w:rFonts w:ascii="Calibri" w:hAnsi="Calibri" w:cs="Calibri"/>
          <w:b/>
          <w:bCs/>
          <w:sz w:val="36"/>
          <w:szCs w:val="36"/>
        </w:rPr>
      </w:pPr>
      <w:bookmarkStart w:id="0" w:name="_Hlk24984332"/>
      <w:r>
        <w:rPr>
          <w:rFonts w:ascii="Calibri" w:hAnsi="Calibri" w:cs="Calibri"/>
          <w:b/>
          <w:bCs/>
          <w:sz w:val="36"/>
          <w:szCs w:val="36"/>
        </w:rPr>
        <w:tab/>
      </w:r>
      <w:r w:rsidR="003D028B">
        <w:rPr>
          <w:rFonts w:ascii="Calibri" w:hAnsi="Calibri" w:cs="Calibri"/>
          <w:b/>
          <w:bCs/>
          <w:sz w:val="36"/>
          <w:szCs w:val="36"/>
        </w:rPr>
        <w:t>Projektová dokumentace</w:t>
      </w:r>
    </w:p>
    <w:p w14:paraId="38CCCAC6" w14:textId="77777777" w:rsidR="003D028B" w:rsidRDefault="003D028B" w:rsidP="003D028B">
      <w:pPr>
        <w:widowControl w:val="0"/>
        <w:tabs>
          <w:tab w:val="left" w:pos="0"/>
        </w:tabs>
        <w:snapToGrid w:val="0"/>
        <w:spacing w:after="0" w:line="240" w:lineRule="auto"/>
        <w:ind w:right="1219"/>
        <w:jc w:val="center"/>
        <w:rPr>
          <w:rFonts w:ascii="Calibri" w:hAnsi="Calibri" w:cs="Calibri"/>
          <w:b/>
          <w:bCs/>
          <w:sz w:val="48"/>
          <w:szCs w:val="48"/>
        </w:rPr>
      </w:pPr>
      <w:r>
        <w:rPr>
          <w:rFonts w:ascii="Calibri" w:hAnsi="Calibri" w:cs="Calibri"/>
          <w:b/>
          <w:bCs/>
          <w:sz w:val="36"/>
          <w:szCs w:val="36"/>
        </w:rPr>
        <w:tab/>
        <w:t>pro vydání</w:t>
      </w:r>
      <w:r>
        <w:rPr>
          <w:rFonts w:ascii="Calibri" w:hAnsi="Calibri" w:cs="Calibri"/>
          <w:b/>
          <w:bCs/>
          <w:sz w:val="48"/>
          <w:szCs w:val="48"/>
        </w:rPr>
        <w:t xml:space="preserve"> </w:t>
      </w:r>
    </w:p>
    <w:p w14:paraId="238BF183" w14:textId="77777777" w:rsidR="003D028B" w:rsidRDefault="003D028B" w:rsidP="003D028B">
      <w:pPr>
        <w:widowControl w:val="0"/>
        <w:tabs>
          <w:tab w:val="left" w:pos="0"/>
        </w:tabs>
        <w:snapToGrid w:val="0"/>
        <w:spacing w:after="0" w:line="240" w:lineRule="auto"/>
        <w:ind w:right="1219"/>
        <w:jc w:val="center"/>
        <w:rPr>
          <w:rFonts w:ascii="Calibri" w:hAnsi="Calibri" w:cs="Calibri"/>
          <w:b/>
          <w:bCs/>
          <w:sz w:val="48"/>
          <w:szCs w:val="48"/>
        </w:rPr>
      </w:pPr>
      <w:r>
        <w:rPr>
          <w:rFonts w:ascii="Calibri" w:hAnsi="Calibri" w:cs="Calibri"/>
          <w:b/>
          <w:bCs/>
          <w:sz w:val="48"/>
          <w:szCs w:val="48"/>
        </w:rPr>
        <w:tab/>
        <w:t>společného povolení</w:t>
      </w:r>
    </w:p>
    <w:p w14:paraId="4ABCF16D" w14:textId="77777777" w:rsidR="003D028B" w:rsidRDefault="003D028B" w:rsidP="003D028B">
      <w:pPr>
        <w:widowControl w:val="0"/>
        <w:tabs>
          <w:tab w:val="left" w:pos="0"/>
        </w:tabs>
        <w:snapToGrid w:val="0"/>
        <w:spacing w:after="0" w:line="240" w:lineRule="auto"/>
        <w:ind w:right="1219"/>
        <w:jc w:val="center"/>
        <w:rPr>
          <w:rFonts w:ascii="Calibri" w:hAnsi="Calibri" w:cs="Calibri"/>
          <w:b/>
          <w:bCs/>
          <w:sz w:val="20"/>
          <w:szCs w:val="20"/>
        </w:rPr>
      </w:pPr>
      <w:r>
        <w:rPr>
          <w:rFonts w:ascii="Calibri" w:hAnsi="Calibri" w:cs="Calibri"/>
          <w:b/>
          <w:bCs/>
          <w:sz w:val="20"/>
          <w:szCs w:val="20"/>
        </w:rPr>
        <w:t xml:space="preserve">          (příl.č.8 vyhl.499/2006 Sb.)</w:t>
      </w:r>
    </w:p>
    <w:p w14:paraId="4D86BD56" w14:textId="77777777" w:rsidR="003D028B" w:rsidRDefault="003D028B" w:rsidP="003D028B">
      <w:pPr>
        <w:widowControl w:val="0"/>
        <w:tabs>
          <w:tab w:val="left" w:pos="0"/>
        </w:tabs>
        <w:snapToGrid w:val="0"/>
        <w:ind w:right="1217"/>
        <w:jc w:val="center"/>
        <w:rPr>
          <w:rFonts w:ascii="Calibri" w:hAnsi="Calibri" w:cs="Calibri"/>
        </w:rPr>
      </w:pPr>
    </w:p>
    <w:p w14:paraId="451A64CF" w14:textId="77777777" w:rsidR="003D028B" w:rsidRPr="00D44662" w:rsidRDefault="003D028B" w:rsidP="003D028B">
      <w:pPr>
        <w:pStyle w:val="Nadpis60"/>
        <w:shd w:val="clear" w:color="auto" w:fill="BFBFBF"/>
        <w:spacing w:before="0"/>
        <w:jc w:val="center"/>
        <w:rPr>
          <w:rFonts w:cs="Arial"/>
          <w:color w:val="auto"/>
          <w:sz w:val="32"/>
          <w:szCs w:val="32"/>
        </w:rPr>
      </w:pPr>
      <w:r w:rsidRPr="00D44662">
        <w:rPr>
          <w:rFonts w:cs="Arial"/>
          <w:color w:val="auto"/>
          <w:sz w:val="32"/>
          <w:szCs w:val="32"/>
        </w:rPr>
        <w:t>název</w:t>
      </w:r>
    </w:p>
    <w:p w14:paraId="209A2780" w14:textId="77777777" w:rsidR="003D028B" w:rsidRPr="00D44662" w:rsidRDefault="003D028B" w:rsidP="003D028B">
      <w:pPr>
        <w:rPr>
          <w:rFonts w:cs="Arial"/>
          <w:szCs w:val="20"/>
        </w:rPr>
      </w:pPr>
    </w:p>
    <w:p w14:paraId="54EA2C38" w14:textId="77777777" w:rsidR="003D028B" w:rsidRPr="00C0031F" w:rsidRDefault="003D028B" w:rsidP="003D028B">
      <w:pPr>
        <w:tabs>
          <w:tab w:val="left" w:pos="-6492"/>
          <w:tab w:val="left" w:pos="-3975"/>
        </w:tabs>
        <w:suppressAutoHyphens/>
        <w:spacing w:after="0" w:line="240" w:lineRule="auto"/>
        <w:ind w:left="567"/>
        <w:rPr>
          <w:rFonts w:eastAsia="Arial" w:cs="Arial"/>
          <w:b/>
          <w:bCs/>
          <w:color w:val="0070C0"/>
          <w:sz w:val="40"/>
          <w:szCs w:val="40"/>
        </w:rPr>
      </w:pPr>
      <w:r w:rsidRPr="00C0031F">
        <w:rPr>
          <w:rFonts w:eastAsia="Arial" w:cs="Arial"/>
          <w:b/>
          <w:bCs/>
          <w:color w:val="0070C0"/>
          <w:sz w:val="40"/>
          <w:szCs w:val="40"/>
        </w:rPr>
        <w:tab/>
      </w:r>
    </w:p>
    <w:p w14:paraId="36AF4E90" w14:textId="77777777" w:rsidR="003D028B" w:rsidRDefault="003D028B" w:rsidP="003D028B">
      <w:pPr>
        <w:tabs>
          <w:tab w:val="left" w:pos="-6492"/>
          <w:tab w:val="left" w:pos="-3975"/>
        </w:tabs>
        <w:suppressAutoHyphens/>
        <w:spacing w:after="0" w:line="240" w:lineRule="auto"/>
        <w:ind w:left="567"/>
        <w:rPr>
          <w:rFonts w:eastAsia="Arial" w:cs="Arial"/>
          <w:b/>
          <w:bCs/>
          <w:color w:val="0070C0"/>
          <w:sz w:val="36"/>
          <w:szCs w:val="36"/>
        </w:rPr>
      </w:pPr>
      <w:r w:rsidRPr="008C2F15">
        <w:rPr>
          <w:rFonts w:eastAsia="Arial" w:cs="Arial"/>
          <w:b/>
          <w:bCs/>
          <w:color w:val="0070C0"/>
          <w:sz w:val="36"/>
          <w:szCs w:val="36"/>
        </w:rPr>
        <w:t>„Rekonstrukce ležatého rozvodu teplé a studené vody</w:t>
      </w:r>
    </w:p>
    <w:p w14:paraId="7E65CB91" w14:textId="77777777" w:rsidR="003D028B" w:rsidRPr="002E16FD" w:rsidRDefault="003D028B" w:rsidP="003D028B">
      <w:pPr>
        <w:tabs>
          <w:tab w:val="left" w:pos="-6492"/>
          <w:tab w:val="left" w:pos="-3975"/>
        </w:tabs>
        <w:suppressAutoHyphens/>
        <w:spacing w:after="0" w:line="240" w:lineRule="auto"/>
        <w:ind w:left="567"/>
        <w:rPr>
          <w:rFonts w:eastAsia="Arial" w:cs="Arial"/>
          <w:b/>
          <w:bCs/>
          <w:color w:val="0070C0"/>
          <w:sz w:val="36"/>
          <w:szCs w:val="36"/>
        </w:rPr>
      </w:pPr>
      <w:r>
        <w:rPr>
          <w:rFonts w:eastAsia="Arial" w:cs="Arial"/>
          <w:b/>
          <w:bCs/>
          <w:color w:val="0070C0"/>
          <w:sz w:val="36"/>
          <w:szCs w:val="36"/>
        </w:rPr>
        <w:t xml:space="preserve">                             </w:t>
      </w:r>
      <w:r w:rsidRPr="008C2F15">
        <w:rPr>
          <w:rFonts w:eastAsia="Arial" w:cs="Arial"/>
          <w:b/>
          <w:bCs/>
          <w:color w:val="0070C0"/>
          <w:sz w:val="36"/>
          <w:szCs w:val="36"/>
        </w:rPr>
        <w:t xml:space="preserve"> </w:t>
      </w:r>
      <w:r>
        <w:rPr>
          <w:rFonts w:eastAsia="Arial" w:cs="Arial"/>
          <w:b/>
          <w:bCs/>
          <w:color w:val="0070C0"/>
          <w:sz w:val="36"/>
          <w:szCs w:val="36"/>
        </w:rPr>
        <w:t xml:space="preserve">   </w:t>
      </w:r>
      <w:r w:rsidRPr="008C2F15">
        <w:rPr>
          <w:rFonts w:eastAsia="Arial" w:cs="Arial"/>
          <w:b/>
          <w:bCs/>
          <w:color w:val="0070C0"/>
          <w:sz w:val="36"/>
          <w:szCs w:val="36"/>
        </w:rPr>
        <w:t>v objektu D2.“</w:t>
      </w:r>
    </w:p>
    <w:p w14:paraId="3C77EA13" w14:textId="223F710A" w:rsidR="00404E4E" w:rsidRDefault="00404E4E" w:rsidP="003D028B">
      <w:pPr>
        <w:widowControl w:val="0"/>
        <w:tabs>
          <w:tab w:val="left" w:pos="0"/>
        </w:tabs>
        <w:snapToGrid w:val="0"/>
        <w:spacing w:after="0" w:line="240" w:lineRule="auto"/>
        <w:ind w:right="1219"/>
        <w:jc w:val="center"/>
        <w:rPr>
          <w:rFonts w:eastAsia="SimSun" w:cs="Arial Narrow"/>
          <w:b/>
          <w:bCs/>
          <w:sz w:val="32"/>
          <w:szCs w:val="32"/>
        </w:rPr>
      </w:pPr>
    </w:p>
    <w:p w14:paraId="551FAFEB" w14:textId="77777777" w:rsidR="00404E4E" w:rsidRDefault="00404E4E" w:rsidP="00404E4E">
      <w:pPr>
        <w:widowControl w:val="0"/>
        <w:tabs>
          <w:tab w:val="left" w:pos="0"/>
        </w:tabs>
        <w:snapToGrid w:val="0"/>
        <w:ind w:right="1217"/>
        <w:jc w:val="center"/>
        <w:rPr>
          <w:rFonts w:ascii="Calibri" w:hAnsi="Calibri" w:cs="Calibri"/>
        </w:rPr>
      </w:pPr>
      <w:r w:rsidRPr="00404E4E">
        <w:rPr>
          <w:rFonts w:ascii="Calibri" w:hAnsi="Calibri" w:cs="Arial"/>
          <w:b/>
          <w:bCs/>
          <w:outline/>
          <w:color w:val="000000"/>
          <w:sz w:val="56"/>
          <w:szCs w:val="56"/>
          <w14:textOutline w14:w="9525" w14:cap="flat" w14:cmpd="sng" w14:algn="ctr">
            <w14:solidFill>
              <w14:srgbClr w14:val="000000"/>
            </w14:solidFill>
            <w14:prstDash w14:val="solid"/>
            <w14:round/>
          </w14:textOutline>
          <w14:textFill>
            <w14:noFill/>
          </w14:textFill>
        </w:rPr>
        <w:t xml:space="preserve">      </w:t>
      </w:r>
      <w:r>
        <w:rPr>
          <w:rFonts w:ascii="Calibri" w:hAnsi="Calibri" w:cs="Calibri"/>
          <w:b/>
          <w:bCs/>
          <w:sz w:val="40"/>
          <w:szCs w:val="40"/>
        </w:rPr>
        <w:t>B. SOUHRNNÁ TECHNICKÁ ZPRÁVA</w:t>
      </w:r>
    </w:p>
    <w:p w14:paraId="59185263" w14:textId="77777777" w:rsidR="00404E4E" w:rsidRDefault="00404E4E" w:rsidP="00404E4E">
      <w:pPr>
        <w:pStyle w:val="Zkladntext"/>
        <w:tabs>
          <w:tab w:val="left" w:pos="0"/>
        </w:tabs>
        <w:spacing w:after="0" w:line="240" w:lineRule="auto"/>
      </w:pPr>
    </w:p>
    <w:p w14:paraId="151D923C" w14:textId="77777777" w:rsidR="00404E4E" w:rsidRDefault="00404E4E" w:rsidP="00404E4E">
      <w:pPr>
        <w:pStyle w:val="Zkladntext"/>
        <w:tabs>
          <w:tab w:val="left" w:pos="0"/>
        </w:tabs>
        <w:spacing w:after="0" w:line="240" w:lineRule="auto"/>
      </w:pPr>
    </w:p>
    <w:p w14:paraId="2A7FBB59" w14:textId="77777777" w:rsidR="00404E4E" w:rsidRDefault="00404E4E" w:rsidP="00404E4E">
      <w:pPr>
        <w:tabs>
          <w:tab w:val="left" w:pos="426"/>
        </w:tabs>
        <w:rPr>
          <w:rFonts w:ascii="Calibri" w:hAnsi="Calibri" w:cs="Calibri"/>
        </w:rPr>
      </w:pPr>
      <w:r>
        <w:rPr>
          <w:rFonts w:ascii="Calibri" w:hAnsi="Calibri" w:cs="Calibri"/>
        </w:rPr>
        <w:tab/>
      </w:r>
      <w:r>
        <w:rPr>
          <w:rFonts w:ascii="Calibri" w:hAnsi="Calibri" w:cs="Calibri"/>
        </w:rPr>
        <w:tab/>
      </w:r>
      <w:r>
        <w:rPr>
          <w:rFonts w:ascii="Calibri" w:hAnsi="Calibri" w:cs="Calibri"/>
        </w:rPr>
        <w:tab/>
      </w:r>
      <w:proofErr w:type="gramStart"/>
      <w:r>
        <w:rPr>
          <w:rFonts w:ascii="Calibri" w:hAnsi="Calibri" w:cs="Calibri"/>
          <w:b/>
          <w:bCs/>
        </w:rPr>
        <w:t>Stavebník :</w:t>
      </w:r>
      <w:proofErr w:type="gramEnd"/>
      <w:r>
        <w:rPr>
          <w:rFonts w:ascii="Calibri" w:hAnsi="Calibri" w:cs="Calibri"/>
          <w:bCs/>
          <w:sz w:val="32"/>
        </w:rPr>
        <w:tab/>
      </w:r>
      <w:r>
        <w:rPr>
          <w:rFonts w:ascii="Calibri" w:hAnsi="Calibri" w:cs="Calibri"/>
        </w:rPr>
        <w:t>Domov Slunečnice Ostrava, příspěvková organizace</w:t>
      </w:r>
    </w:p>
    <w:p w14:paraId="01431DFA" w14:textId="77777777" w:rsidR="00404E4E" w:rsidRDefault="00404E4E" w:rsidP="00404E4E">
      <w:pPr>
        <w:tabs>
          <w:tab w:val="left" w:pos="426"/>
        </w:tabs>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Opavská 4472/76, 708 00 </w:t>
      </w:r>
      <w:proofErr w:type="gramStart"/>
      <w:r>
        <w:rPr>
          <w:rFonts w:ascii="Calibri" w:hAnsi="Calibri" w:cs="Calibri"/>
        </w:rPr>
        <w:t>Ostrava - Poruba</w:t>
      </w:r>
      <w:proofErr w:type="gramEnd"/>
    </w:p>
    <w:p w14:paraId="06E1AEBB" w14:textId="77777777" w:rsidR="00404E4E" w:rsidRDefault="00404E4E" w:rsidP="00404E4E">
      <w:pPr>
        <w:tabs>
          <w:tab w:val="left" w:pos="426"/>
        </w:tabs>
        <w:rPr>
          <w:rFonts w:ascii="Calibri" w:hAnsi="Calibri" w:cs="Calibri"/>
        </w:rPr>
      </w:pPr>
      <w:r>
        <w:rPr>
          <w:rFonts w:ascii="Calibri" w:hAnsi="Calibri" w:cs="Calibri"/>
        </w:rPr>
        <w:tab/>
      </w:r>
      <w:r>
        <w:rPr>
          <w:rFonts w:ascii="Calibri" w:hAnsi="Calibri" w:cs="Calibri"/>
        </w:rPr>
        <w:tab/>
      </w:r>
      <w:r>
        <w:rPr>
          <w:rFonts w:ascii="Calibri" w:hAnsi="Calibri" w:cs="Calibri"/>
        </w:rPr>
        <w:tab/>
        <w:t>Jednající:</w:t>
      </w:r>
      <w:r>
        <w:rPr>
          <w:rFonts w:ascii="Calibri" w:hAnsi="Calibri" w:cs="Calibri"/>
        </w:rPr>
        <w:tab/>
        <w:t>Ing. Radek Baran – ředitel</w:t>
      </w:r>
    </w:p>
    <w:p w14:paraId="1AF8E42D" w14:textId="77777777" w:rsidR="00404E4E" w:rsidRDefault="00404E4E" w:rsidP="00404E4E">
      <w:pPr>
        <w:tabs>
          <w:tab w:val="left" w:pos="426"/>
        </w:tabs>
        <w:rPr>
          <w:rFonts w:ascii="Calibri" w:hAnsi="Calibri" w:cs="Calibri"/>
        </w:rPr>
      </w:pPr>
      <w:r>
        <w:rPr>
          <w:rFonts w:ascii="Calibri" w:hAnsi="Calibri" w:cs="Calibri"/>
        </w:rPr>
        <w:tab/>
      </w:r>
      <w:r>
        <w:rPr>
          <w:rFonts w:ascii="Calibri" w:hAnsi="Calibri" w:cs="Calibri"/>
        </w:rPr>
        <w:tab/>
      </w:r>
      <w:r>
        <w:rPr>
          <w:rFonts w:ascii="Calibri" w:hAnsi="Calibri" w:cs="Calibri"/>
        </w:rPr>
        <w:tab/>
        <w:t>IČ:</w:t>
      </w:r>
      <w:r>
        <w:rPr>
          <w:rFonts w:ascii="Calibri" w:hAnsi="Calibri" w:cs="Calibri"/>
        </w:rPr>
        <w:tab/>
      </w:r>
      <w:r>
        <w:rPr>
          <w:rFonts w:ascii="Calibri" w:hAnsi="Calibri" w:cs="Calibri"/>
        </w:rPr>
        <w:tab/>
        <w:t>70631883</w:t>
      </w:r>
      <w:r>
        <w:rPr>
          <w:rFonts w:ascii="Calibri" w:hAnsi="Calibri" w:cs="Calibri"/>
        </w:rPr>
        <w:tab/>
      </w:r>
    </w:p>
    <w:p w14:paraId="59563FB7" w14:textId="77777777" w:rsidR="00404E4E" w:rsidRDefault="00404E4E" w:rsidP="00404E4E">
      <w:pPr>
        <w:pStyle w:val="Zhlav"/>
        <w:tabs>
          <w:tab w:val="left" w:pos="426"/>
        </w:tabs>
      </w:pPr>
      <w:r>
        <w:tab/>
      </w:r>
      <w:r>
        <w:tab/>
      </w:r>
      <w:r>
        <w:tab/>
      </w:r>
    </w:p>
    <w:p w14:paraId="5CD73BDD" w14:textId="77777777" w:rsidR="00404E4E" w:rsidRDefault="00404E4E" w:rsidP="00404E4E">
      <w:pPr>
        <w:pStyle w:val="Zhlav"/>
        <w:tabs>
          <w:tab w:val="left" w:pos="426"/>
        </w:tabs>
        <w:rPr>
          <w:rFonts w:cs="Arial Narrow"/>
          <w:sz w:val="18"/>
          <w:szCs w:val="18"/>
        </w:rPr>
      </w:pPr>
    </w:p>
    <w:p w14:paraId="4820707D" w14:textId="77777777" w:rsidR="00404E4E" w:rsidRDefault="00404E4E" w:rsidP="00404E4E">
      <w:pPr>
        <w:pStyle w:val="Zkladntext"/>
        <w:tabs>
          <w:tab w:val="left" w:pos="0"/>
          <w:tab w:val="left" w:pos="1701"/>
          <w:tab w:val="left" w:pos="1985"/>
        </w:tabs>
        <w:spacing w:after="0" w:line="240" w:lineRule="auto"/>
        <w:rPr>
          <w:rFonts w:cs="Arial Narrow"/>
          <w:sz w:val="18"/>
          <w:szCs w:val="18"/>
        </w:rPr>
      </w:pPr>
      <w:r>
        <w:rPr>
          <w:rFonts w:cs="Arial Narrow"/>
          <w:sz w:val="18"/>
          <w:szCs w:val="18"/>
        </w:rPr>
        <w:tab/>
      </w:r>
      <w:r>
        <w:rPr>
          <w:rFonts w:cs="Arial Narrow"/>
          <w:sz w:val="18"/>
          <w:szCs w:val="18"/>
        </w:rPr>
        <w:tab/>
      </w:r>
      <w:r>
        <w:rPr>
          <w:rFonts w:cs="Arial Narrow"/>
          <w:sz w:val="18"/>
          <w:szCs w:val="18"/>
        </w:rPr>
        <w:tab/>
      </w:r>
    </w:p>
    <w:p w14:paraId="1F885822" w14:textId="77777777" w:rsidR="00404E4E" w:rsidRDefault="00404E4E" w:rsidP="00404E4E">
      <w:pPr>
        <w:pStyle w:val="Zkladntext"/>
        <w:tabs>
          <w:tab w:val="left" w:pos="-1260"/>
          <w:tab w:val="left" w:pos="0"/>
          <w:tab w:val="left" w:pos="1440"/>
        </w:tabs>
        <w:spacing w:after="0" w:line="240" w:lineRule="auto"/>
        <w:rPr>
          <w:rFonts w:cs="Arial Narrow"/>
          <w:sz w:val="18"/>
          <w:szCs w:val="18"/>
        </w:rPr>
      </w:pPr>
      <w:r>
        <w:rPr>
          <w:rFonts w:cs="Arial Narrow"/>
          <w:sz w:val="18"/>
          <w:szCs w:val="18"/>
        </w:rPr>
        <w:tab/>
        <w:t xml:space="preserve">Generální projektant: </w:t>
      </w:r>
    </w:p>
    <w:p w14:paraId="4CA9D955" w14:textId="77777777" w:rsidR="00404E4E" w:rsidRDefault="00404E4E" w:rsidP="00404E4E">
      <w:pPr>
        <w:pStyle w:val="Zkladntext"/>
        <w:tabs>
          <w:tab w:val="left" w:pos="-1260"/>
          <w:tab w:val="left" w:pos="0"/>
          <w:tab w:val="left" w:pos="1440"/>
        </w:tabs>
        <w:spacing w:after="0" w:line="240" w:lineRule="auto"/>
        <w:rPr>
          <w:rFonts w:cs="Arial Narrow"/>
          <w:sz w:val="18"/>
          <w:szCs w:val="18"/>
        </w:rPr>
      </w:pPr>
      <w:r>
        <w:rPr>
          <w:rFonts w:cs="Arial Narrow"/>
          <w:sz w:val="18"/>
          <w:szCs w:val="18"/>
        </w:rPr>
        <w:tab/>
        <w:t xml:space="preserve">ATELIÉR 5, spol. s r.o., </w:t>
      </w:r>
    </w:p>
    <w:p w14:paraId="2B036893" w14:textId="77777777" w:rsidR="00404E4E" w:rsidRDefault="00404E4E" w:rsidP="00404E4E">
      <w:pPr>
        <w:pStyle w:val="Zkladntext"/>
        <w:tabs>
          <w:tab w:val="left" w:pos="-1260"/>
          <w:tab w:val="left" w:pos="0"/>
          <w:tab w:val="left" w:pos="1440"/>
        </w:tabs>
        <w:spacing w:after="0" w:line="240" w:lineRule="auto"/>
        <w:rPr>
          <w:rFonts w:cs="Arial Narrow"/>
          <w:sz w:val="18"/>
          <w:szCs w:val="18"/>
        </w:rPr>
      </w:pPr>
      <w:r>
        <w:rPr>
          <w:rFonts w:cs="Arial Narrow"/>
          <w:sz w:val="18"/>
          <w:szCs w:val="18"/>
        </w:rPr>
        <w:tab/>
        <w:t xml:space="preserve">28.října č. 1142/168 </w:t>
      </w:r>
    </w:p>
    <w:p w14:paraId="3CCF88F3" w14:textId="77777777" w:rsidR="00404E4E" w:rsidRDefault="00404E4E" w:rsidP="00404E4E">
      <w:pPr>
        <w:pStyle w:val="Zkladntext"/>
        <w:tabs>
          <w:tab w:val="left" w:pos="-1260"/>
          <w:tab w:val="left" w:pos="0"/>
          <w:tab w:val="left" w:pos="1440"/>
        </w:tabs>
        <w:spacing w:after="0" w:line="240" w:lineRule="auto"/>
        <w:rPr>
          <w:rFonts w:cs="Arial Narrow"/>
          <w:sz w:val="18"/>
          <w:szCs w:val="18"/>
        </w:rPr>
      </w:pPr>
      <w:r>
        <w:rPr>
          <w:rFonts w:cs="Arial Narrow"/>
          <w:sz w:val="18"/>
          <w:szCs w:val="18"/>
        </w:rPr>
        <w:tab/>
        <w:t xml:space="preserve">709 </w:t>
      </w:r>
      <w:proofErr w:type="gramStart"/>
      <w:r>
        <w:rPr>
          <w:rFonts w:cs="Arial Narrow"/>
          <w:sz w:val="18"/>
          <w:szCs w:val="18"/>
        </w:rPr>
        <w:t>00  Ostrava</w:t>
      </w:r>
      <w:proofErr w:type="gramEnd"/>
    </w:p>
    <w:p w14:paraId="00C598F0" w14:textId="77777777" w:rsidR="00404E4E" w:rsidRDefault="00404E4E" w:rsidP="00404E4E">
      <w:pPr>
        <w:pStyle w:val="Zkladntext"/>
        <w:tabs>
          <w:tab w:val="left" w:pos="0"/>
          <w:tab w:val="left" w:pos="1701"/>
          <w:tab w:val="left" w:pos="1985"/>
        </w:tabs>
        <w:spacing w:after="0" w:line="240" w:lineRule="auto"/>
        <w:rPr>
          <w:rFonts w:cs="Arial Narrow"/>
          <w:sz w:val="18"/>
          <w:szCs w:val="18"/>
        </w:rPr>
      </w:pPr>
      <w:r>
        <w:rPr>
          <w:rFonts w:cs="Arial Narrow"/>
          <w:sz w:val="18"/>
          <w:szCs w:val="18"/>
        </w:rPr>
        <w:tab/>
        <w:t xml:space="preserve"> </w:t>
      </w:r>
    </w:p>
    <w:p w14:paraId="3788EDAE" w14:textId="77777777" w:rsidR="00404E4E" w:rsidRDefault="00404E4E" w:rsidP="00404E4E">
      <w:pPr>
        <w:pStyle w:val="Zkladntext"/>
        <w:tabs>
          <w:tab w:val="left" w:pos="0"/>
          <w:tab w:val="left" w:pos="1701"/>
          <w:tab w:val="left" w:pos="1985"/>
        </w:tabs>
        <w:spacing w:after="0" w:line="240" w:lineRule="auto"/>
        <w:rPr>
          <w:rFonts w:cs="Arial Narrow"/>
          <w:sz w:val="18"/>
          <w:szCs w:val="18"/>
        </w:rPr>
      </w:pPr>
    </w:p>
    <w:p w14:paraId="1B12F26C" w14:textId="77777777" w:rsidR="00404E4E" w:rsidRDefault="00404E4E" w:rsidP="00404E4E">
      <w:pPr>
        <w:pStyle w:val="Textpsmene"/>
        <w:numPr>
          <w:ilvl w:val="0"/>
          <w:numId w:val="0"/>
        </w:numPr>
        <w:tabs>
          <w:tab w:val="left" w:pos="0"/>
          <w:tab w:val="left" w:pos="2835"/>
        </w:tabs>
        <w:rPr>
          <w:rFonts w:ascii="Calibri" w:hAnsi="Calibri" w:cs="Arial Narrow"/>
          <w:sz w:val="18"/>
          <w:szCs w:val="18"/>
        </w:rPr>
      </w:pPr>
      <w:r>
        <w:rPr>
          <w:rFonts w:ascii="Calibri" w:hAnsi="Calibri" w:cs="Arial Narrow"/>
          <w:sz w:val="18"/>
          <w:szCs w:val="18"/>
        </w:rPr>
        <w:tab/>
      </w:r>
      <w:r>
        <w:rPr>
          <w:rFonts w:ascii="Calibri" w:hAnsi="Calibri" w:cs="Arial Narrow"/>
          <w:sz w:val="18"/>
          <w:szCs w:val="18"/>
        </w:rPr>
        <w:tab/>
      </w:r>
      <w:r>
        <w:rPr>
          <w:rFonts w:ascii="Calibri" w:hAnsi="Calibri" w:cs="Arial Narrow"/>
          <w:sz w:val="18"/>
          <w:szCs w:val="18"/>
        </w:rPr>
        <w:tab/>
      </w:r>
    </w:p>
    <w:p w14:paraId="40EADFBE" w14:textId="249CAD02" w:rsidR="00404E4E" w:rsidRDefault="00404E4E" w:rsidP="00404E4E">
      <w:pPr>
        <w:pStyle w:val="Zkladntext"/>
        <w:tabs>
          <w:tab w:val="left" w:pos="-2160"/>
          <w:tab w:val="left" w:pos="0"/>
        </w:tabs>
        <w:spacing w:after="0" w:line="240" w:lineRule="auto"/>
        <w:rPr>
          <w:rFonts w:cs="Times New Roman"/>
          <w:sz w:val="24"/>
          <w:szCs w:val="24"/>
        </w:rPr>
      </w:pPr>
      <w:r>
        <w:rPr>
          <w:rFonts w:cs="Arial Narrow"/>
          <w:sz w:val="18"/>
          <w:szCs w:val="18"/>
        </w:rPr>
        <w:tab/>
      </w:r>
      <w:r>
        <w:rPr>
          <w:rFonts w:cs="Arial Narrow"/>
          <w:sz w:val="18"/>
          <w:szCs w:val="18"/>
        </w:rPr>
        <w:tab/>
        <w:t xml:space="preserve">Datum </w:t>
      </w:r>
      <w:proofErr w:type="gramStart"/>
      <w:r>
        <w:rPr>
          <w:rFonts w:cs="Arial Narrow"/>
          <w:sz w:val="18"/>
          <w:szCs w:val="18"/>
        </w:rPr>
        <w:t xml:space="preserve">zpracování:  </w:t>
      </w:r>
      <w:r w:rsidR="003D028B">
        <w:rPr>
          <w:rFonts w:cs="Arial Narrow"/>
          <w:sz w:val="18"/>
          <w:szCs w:val="18"/>
        </w:rPr>
        <w:t>listopad</w:t>
      </w:r>
      <w:proofErr w:type="gramEnd"/>
      <w:r w:rsidR="003D028B">
        <w:rPr>
          <w:rFonts w:cs="Arial Narrow"/>
          <w:sz w:val="18"/>
          <w:szCs w:val="18"/>
        </w:rPr>
        <w:t xml:space="preserve"> 2022</w:t>
      </w:r>
      <w:bookmarkEnd w:id="0"/>
    </w:p>
    <w:p w14:paraId="1BA68064" w14:textId="77777777" w:rsidR="00BA0039" w:rsidRDefault="00BA0039" w:rsidP="00B1576F">
      <w:pPr>
        <w:pStyle w:val="Nzev"/>
      </w:pPr>
    </w:p>
    <w:p w14:paraId="354EA267" w14:textId="77777777" w:rsidR="00BA0039" w:rsidRDefault="00BA0039" w:rsidP="00B1576F">
      <w:pPr>
        <w:pStyle w:val="Nzev"/>
      </w:pPr>
    </w:p>
    <w:p w14:paraId="6A994E88" w14:textId="26F50E40" w:rsidR="00BA0039" w:rsidRDefault="00BA0039" w:rsidP="00B1576F">
      <w:pPr>
        <w:pStyle w:val="Nzev"/>
      </w:pPr>
    </w:p>
    <w:p w14:paraId="22307961" w14:textId="38AD46B2" w:rsidR="00BA0039" w:rsidRDefault="00BA0039" w:rsidP="00BA0039"/>
    <w:p w14:paraId="6A7DE6F0" w14:textId="7B1181F1" w:rsidR="00BA0039" w:rsidRDefault="00BA0039" w:rsidP="00BA0039"/>
    <w:p w14:paraId="69B2E4F2" w14:textId="0F06156C" w:rsidR="00BA0039" w:rsidRDefault="00BA0039" w:rsidP="00BA0039"/>
    <w:p w14:paraId="77708D39" w14:textId="77777777" w:rsidR="00BA0039" w:rsidRPr="00BA0039" w:rsidRDefault="00BA0039" w:rsidP="00BA0039"/>
    <w:p w14:paraId="6158C827" w14:textId="24B90FA1" w:rsidR="00B1576F" w:rsidRPr="00B1576F" w:rsidRDefault="00B1576F" w:rsidP="00B1576F">
      <w:pPr>
        <w:pStyle w:val="Nzev"/>
      </w:pPr>
      <w:r w:rsidRPr="00B1576F">
        <w:lastRenderedPageBreak/>
        <w:t xml:space="preserve">B </w:t>
      </w:r>
      <w:r w:rsidR="00807D7A">
        <w:t xml:space="preserve">           </w:t>
      </w:r>
      <w:r w:rsidRPr="00B1576F">
        <w:t xml:space="preserve">Souhrnná </w:t>
      </w:r>
      <w:r w:rsidRPr="00B1576F">
        <w:rPr>
          <w:rStyle w:val="Zdraznn"/>
          <w:i w:val="0"/>
          <w:iCs w:val="0"/>
        </w:rPr>
        <w:t>technická</w:t>
      </w:r>
      <w:r w:rsidRPr="00B1576F">
        <w:t xml:space="preserve"> zpráva</w:t>
      </w:r>
    </w:p>
    <w:p w14:paraId="26036A0B" w14:textId="77777777" w:rsidR="00B1576F" w:rsidRDefault="00B1576F" w:rsidP="00B1576F"/>
    <w:p w14:paraId="6C07F4B8" w14:textId="77777777" w:rsidR="00B1576F" w:rsidRDefault="00B1576F" w:rsidP="00B1576F">
      <w:pPr>
        <w:pStyle w:val="Nadpis10"/>
      </w:pPr>
      <w:r>
        <w:t>B.1 Popis území stavby</w:t>
      </w:r>
    </w:p>
    <w:p w14:paraId="0844370D" w14:textId="77777777" w:rsidR="00B1576F" w:rsidRDefault="00B1576F" w:rsidP="00B1576F"/>
    <w:p w14:paraId="3C00991B" w14:textId="77777777" w:rsidR="00B1576F" w:rsidRPr="00BF259E" w:rsidRDefault="00B1576F" w:rsidP="00B1576F">
      <w:pPr>
        <w:rPr>
          <w:b/>
          <w:bCs/>
        </w:rPr>
      </w:pPr>
      <w:r w:rsidRPr="00BF259E">
        <w:rPr>
          <w:b/>
          <w:bCs/>
        </w:rPr>
        <w:t>a) charakteristika území a stavebního pozemku, zastavěné území a nezastavěné území, soulad navrhované stavby s charakterem území, dosavadní využití a zastavěnost území,</w:t>
      </w:r>
    </w:p>
    <w:p w14:paraId="78E51BD3" w14:textId="70107BE3" w:rsidR="002601FF" w:rsidRDefault="00B1576F" w:rsidP="00404E4E">
      <w:pPr>
        <w:pStyle w:val="Bezmezer"/>
        <w:rPr>
          <w:rFonts w:ascii="Calibri" w:hAnsi="Calibri" w:cs="Calibri"/>
          <w:bCs/>
        </w:rPr>
      </w:pPr>
      <w:r w:rsidRPr="00BF259E">
        <w:rPr>
          <w:bCs/>
        </w:rPr>
        <w:t xml:space="preserve">Řešený pozemek se nachází </w:t>
      </w:r>
      <w:r w:rsidR="002601FF" w:rsidRPr="00BF259E">
        <w:rPr>
          <w:bCs/>
        </w:rPr>
        <w:t xml:space="preserve">v </w:t>
      </w:r>
      <w:r w:rsidR="002601FF" w:rsidRPr="00BF259E">
        <w:rPr>
          <w:rFonts w:ascii="Calibri" w:hAnsi="Calibri" w:cs="Calibri"/>
          <w:bCs/>
        </w:rPr>
        <w:t xml:space="preserve">areálu domova pro seniory, Opavská 4472/76, 708 00, Ostrava – Poruba.     </w:t>
      </w:r>
      <w:r w:rsidR="00404E4E" w:rsidRPr="00D44662">
        <w:rPr>
          <w:b/>
        </w:rPr>
        <w:t xml:space="preserve">Parcela č.  </w:t>
      </w:r>
      <w:r w:rsidR="00404E4E">
        <w:rPr>
          <w:b/>
        </w:rPr>
        <w:t>4419/</w:t>
      </w:r>
      <w:proofErr w:type="gramStart"/>
      <w:r w:rsidR="00404E4E">
        <w:rPr>
          <w:b/>
        </w:rPr>
        <w:t xml:space="preserve">3  </w:t>
      </w:r>
      <w:r w:rsidR="002601FF" w:rsidRPr="00BF259E">
        <w:rPr>
          <w:rFonts w:ascii="Calibri" w:hAnsi="Calibri" w:cs="Calibri"/>
          <w:bCs/>
        </w:rPr>
        <w:t>,</w:t>
      </w:r>
      <w:proofErr w:type="gramEnd"/>
      <w:r w:rsidR="002601FF" w:rsidRPr="00BF259E">
        <w:rPr>
          <w:rFonts w:ascii="Calibri" w:hAnsi="Calibri" w:cs="Calibri"/>
          <w:bCs/>
        </w:rPr>
        <w:t xml:space="preserve"> </w:t>
      </w:r>
      <w:proofErr w:type="spellStart"/>
      <w:r w:rsidR="002601FF" w:rsidRPr="00BF259E">
        <w:rPr>
          <w:rFonts w:ascii="Calibri" w:hAnsi="Calibri" w:cs="Calibri"/>
          <w:bCs/>
        </w:rPr>
        <w:t>kú</w:t>
      </w:r>
      <w:proofErr w:type="spellEnd"/>
      <w:r w:rsidR="002601FF" w:rsidRPr="00BF259E">
        <w:rPr>
          <w:rFonts w:ascii="Calibri" w:hAnsi="Calibri" w:cs="Calibri"/>
          <w:bCs/>
        </w:rPr>
        <w:t>: Poruba-Sever (715221)</w:t>
      </w:r>
    </w:p>
    <w:p w14:paraId="67C7B3BA" w14:textId="77777777" w:rsidR="00404E4E" w:rsidRPr="00404E4E" w:rsidRDefault="00404E4E" w:rsidP="00404E4E">
      <w:pPr>
        <w:pStyle w:val="Bezmezer"/>
        <w:rPr>
          <w:b/>
        </w:rPr>
      </w:pPr>
    </w:p>
    <w:p w14:paraId="27AE18BA" w14:textId="08696AF9" w:rsidR="00B1576F" w:rsidRPr="00BF259E" w:rsidRDefault="00B1576F" w:rsidP="002601FF">
      <w:pPr>
        <w:pStyle w:val="Bezmezer"/>
        <w:rPr>
          <w:b/>
          <w:bCs/>
        </w:rPr>
      </w:pPr>
      <w:r w:rsidRPr="00BF259E">
        <w:rPr>
          <w:b/>
          <w:bCs/>
        </w:rPr>
        <w:t>b) údaje o souladu stavby s územně plánovací dokumentací, s cíli a úkoly územního plánování, včetně informace o vydané územně plánovací dokumentaci,</w:t>
      </w:r>
    </w:p>
    <w:p w14:paraId="21673E81" w14:textId="017B48ED" w:rsidR="002D5FB1" w:rsidRPr="002D5FB1" w:rsidRDefault="002D5FB1" w:rsidP="00404E4E">
      <w:pPr>
        <w:spacing w:after="0" w:line="240" w:lineRule="auto"/>
        <w:rPr>
          <w:b/>
        </w:rPr>
      </w:pPr>
      <w:r w:rsidRPr="002D5FB1">
        <w:rPr>
          <w:b/>
        </w:rPr>
        <w:t xml:space="preserve">Stavba je v souladu s územně plánovací </w:t>
      </w:r>
      <w:proofErr w:type="gramStart"/>
      <w:r w:rsidRPr="002D5FB1">
        <w:rPr>
          <w:b/>
        </w:rPr>
        <w:t>dokumentací  :</w:t>
      </w:r>
      <w:proofErr w:type="gramEnd"/>
      <w:r w:rsidRPr="002D5FB1">
        <w:rPr>
          <w:b/>
        </w:rPr>
        <w:t xml:space="preserve"> </w:t>
      </w:r>
    </w:p>
    <w:p w14:paraId="10D5A5A5" w14:textId="6D04C9C5" w:rsidR="002D5FB1" w:rsidRDefault="002D5FB1" w:rsidP="00404E4E">
      <w:pPr>
        <w:spacing w:after="0" w:line="240" w:lineRule="auto"/>
        <w:rPr>
          <w:bCs/>
        </w:rPr>
      </w:pPr>
      <w:r w:rsidRPr="00BF259E">
        <w:rPr>
          <w:bCs/>
        </w:rPr>
        <w:t>Územní plán Ostravy vydaný dne 21.05.2014 usnesením zastupitelstva města Ostravy pod.č.j.2462/ZM1014/32 ve znění Změny č. 2a, vydané dne 19.9.2018 usnesením Zastupitelstva č. 2501/ZM1418/37.</w:t>
      </w:r>
    </w:p>
    <w:p w14:paraId="6BBD8B84" w14:textId="77777777" w:rsidR="00404E4E" w:rsidRPr="00BF259E" w:rsidRDefault="00404E4E" w:rsidP="00404E4E">
      <w:pPr>
        <w:spacing w:after="0" w:line="240" w:lineRule="auto"/>
        <w:rPr>
          <w:bCs/>
        </w:rPr>
      </w:pPr>
    </w:p>
    <w:p w14:paraId="19BB725B" w14:textId="77777777" w:rsidR="00B1576F" w:rsidRPr="00BF259E" w:rsidRDefault="00B1576F" w:rsidP="00F51197">
      <w:pPr>
        <w:spacing w:after="0" w:line="240" w:lineRule="auto"/>
        <w:rPr>
          <w:b/>
          <w:bCs/>
        </w:rPr>
      </w:pPr>
      <w:r w:rsidRPr="00BF259E">
        <w:rPr>
          <w:b/>
          <w:bCs/>
        </w:rPr>
        <w:t>c) informace o vydaných rozhodnutích o povolení výjimky z obecných požadavků na využívání území,</w:t>
      </w:r>
    </w:p>
    <w:p w14:paraId="471ED537" w14:textId="0A5F5EBB" w:rsidR="00B1576F" w:rsidRPr="00BF259E" w:rsidRDefault="001A20EE" w:rsidP="00F51197">
      <w:pPr>
        <w:spacing w:after="0" w:line="240" w:lineRule="auto"/>
      </w:pPr>
      <w:r w:rsidRPr="00BF259E">
        <w:t>NEJSOU</w:t>
      </w:r>
    </w:p>
    <w:p w14:paraId="07C1E914" w14:textId="77777777" w:rsidR="00F51197" w:rsidRPr="00F51197" w:rsidRDefault="00F51197" w:rsidP="00F51197">
      <w:pPr>
        <w:spacing w:after="0" w:line="240" w:lineRule="auto"/>
        <w:rPr>
          <w:b/>
          <w:bCs/>
        </w:rPr>
      </w:pPr>
    </w:p>
    <w:p w14:paraId="04E675C0" w14:textId="006B2A9C" w:rsidR="00B1576F" w:rsidRDefault="00B1576F" w:rsidP="00404E4E">
      <w:pPr>
        <w:spacing w:after="0" w:line="240" w:lineRule="auto"/>
        <w:rPr>
          <w:b/>
          <w:bCs/>
        </w:rPr>
      </w:pPr>
      <w:r w:rsidRPr="00BF259E">
        <w:rPr>
          <w:b/>
          <w:bCs/>
        </w:rPr>
        <w:t xml:space="preserve">d) informace o tom, zda a v jakých částech dokumentace jsou zohledněny podmínky závazných stanovisek dotčených </w:t>
      </w:r>
      <w:proofErr w:type="gramStart"/>
      <w:r w:rsidRPr="00BF259E">
        <w:rPr>
          <w:b/>
          <w:bCs/>
        </w:rPr>
        <w:t>orgánů</w:t>
      </w:r>
      <w:r w:rsidR="00F51197" w:rsidRPr="00BF259E">
        <w:rPr>
          <w:b/>
          <w:bCs/>
        </w:rPr>
        <w:t xml:space="preserve"> :</w:t>
      </w:r>
      <w:proofErr w:type="gramEnd"/>
      <w:r w:rsidR="00F51197" w:rsidRPr="00BF259E">
        <w:rPr>
          <w:b/>
          <w:bCs/>
        </w:rPr>
        <w:t xml:space="preserve">  </w:t>
      </w:r>
    </w:p>
    <w:p w14:paraId="0F6B4881" w14:textId="028FDE06" w:rsidR="00E5761E" w:rsidRDefault="00E5761E" w:rsidP="00404E4E">
      <w:pPr>
        <w:spacing w:after="0" w:line="240" w:lineRule="auto"/>
        <w:rPr>
          <w:bCs/>
        </w:rPr>
      </w:pPr>
      <w:r w:rsidRPr="00E5761E">
        <w:rPr>
          <w:bCs/>
        </w:rPr>
        <w:t xml:space="preserve">Podmínky jsou respektovány ve výkresové dokumentaci – umístění stavby na pozemku. Podmínky pro provoz a výstavbu budou respektovány během stavebních prací vlastního užívání stavby.  </w:t>
      </w:r>
    </w:p>
    <w:p w14:paraId="6445414D" w14:textId="77777777" w:rsidR="00404E4E" w:rsidRPr="00E5761E" w:rsidRDefault="00404E4E" w:rsidP="00404E4E">
      <w:pPr>
        <w:spacing w:after="0" w:line="240" w:lineRule="auto"/>
        <w:rPr>
          <w:bCs/>
        </w:rPr>
      </w:pPr>
    </w:p>
    <w:p w14:paraId="129D88A1" w14:textId="6A5C2960" w:rsidR="00F63837" w:rsidRPr="00F63837" w:rsidRDefault="00E5761E" w:rsidP="00E5761E">
      <w:pPr>
        <w:pStyle w:val="Nadpis50"/>
        <w:spacing w:line="100" w:lineRule="atLeast"/>
        <w:rPr>
          <w:b/>
          <w:bCs/>
          <w:color w:val="auto"/>
          <w:szCs w:val="20"/>
        </w:rPr>
      </w:pPr>
      <w:r>
        <w:rPr>
          <w:b/>
          <w:bCs/>
          <w:color w:val="auto"/>
          <w:szCs w:val="20"/>
        </w:rPr>
        <w:t xml:space="preserve">                   </w:t>
      </w:r>
      <w:r w:rsidR="00F63837" w:rsidRPr="00F63837">
        <w:rPr>
          <w:b/>
          <w:bCs/>
          <w:color w:val="auto"/>
          <w:szCs w:val="20"/>
        </w:rPr>
        <w:t xml:space="preserve">Koordinované stanovisko  </w:t>
      </w:r>
    </w:p>
    <w:p w14:paraId="29068A30" w14:textId="570EDE0D" w:rsidR="00F63837" w:rsidRDefault="00F63837" w:rsidP="00F63837">
      <w:pPr>
        <w:spacing w:after="0" w:line="240" w:lineRule="auto"/>
      </w:pPr>
      <w:r>
        <w:tab/>
      </w:r>
      <w:r>
        <w:tab/>
      </w:r>
      <w:r w:rsidRPr="00002BA7">
        <w:t>OOŽP</w:t>
      </w:r>
      <w:r>
        <w:tab/>
        <w:t xml:space="preserve"> -      </w:t>
      </w:r>
      <w:proofErr w:type="gramStart"/>
      <w:r>
        <w:t>odpady :</w:t>
      </w:r>
      <w:proofErr w:type="gramEnd"/>
      <w:r>
        <w:t xml:space="preserve">  kladné závazné stanovisko</w:t>
      </w:r>
    </w:p>
    <w:p w14:paraId="68F76170" w14:textId="77777777" w:rsidR="00F63837" w:rsidRDefault="00F63837" w:rsidP="00F63837">
      <w:pPr>
        <w:pStyle w:val="Odstavecseseznamem"/>
        <w:numPr>
          <w:ilvl w:val="0"/>
          <w:numId w:val="13"/>
        </w:numPr>
        <w:spacing w:after="0" w:line="240" w:lineRule="auto"/>
      </w:pPr>
      <w:r>
        <w:t xml:space="preserve">ochrana </w:t>
      </w:r>
      <w:proofErr w:type="gramStart"/>
      <w:r>
        <w:t>krajiny  :</w:t>
      </w:r>
      <w:proofErr w:type="gramEnd"/>
      <w:r>
        <w:t xml:space="preserve">  kladné závazné stanovisko</w:t>
      </w:r>
    </w:p>
    <w:p w14:paraId="727E72A7" w14:textId="77777777" w:rsidR="00F63837" w:rsidRDefault="00F63837" w:rsidP="00F63837">
      <w:pPr>
        <w:pStyle w:val="Odstavecseseznamem"/>
        <w:numPr>
          <w:ilvl w:val="0"/>
          <w:numId w:val="13"/>
        </w:numPr>
        <w:spacing w:after="0" w:line="240" w:lineRule="auto"/>
      </w:pPr>
      <w:r>
        <w:t xml:space="preserve">o </w:t>
      </w:r>
      <w:proofErr w:type="gramStart"/>
      <w:r>
        <w:t>vodách :</w:t>
      </w:r>
      <w:proofErr w:type="gramEnd"/>
      <w:r>
        <w:t xml:space="preserve">  kladné závazné stanovisko</w:t>
      </w:r>
    </w:p>
    <w:p w14:paraId="0552D135" w14:textId="23CC7805" w:rsidR="00F63837" w:rsidRPr="00F63837" w:rsidRDefault="00F63837" w:rsidP="00F63837">
      <w:pPr>
        <w:ind w:left="708" w:firstLine="708"/>
        <w:rPr>
          <w:b/>
          <w:bCs/>
        </w:rPr>
      </w:pPr>
      <w:r w:rsidRPr="00002BA7">
        <w:t xml:space="preserve">ÚHA </w:t>
      </w:r>
      <w:r>
        <w:rPr>
          <w:b/>
          <w:bCs/>
        </w:rPr>
        <w:t xml:space="preserve">      -       </w:t>
      </w:r>
      <w:r w:rsidRPr="00F63837">
        <w:t>závazné stanovisko – zájmy nejsou dotčeny</w:t>
      </w:r>
      <w:r>
        <w:rPr>
          <w:b/>
          <w:bCs/>
        </w:rPr>
        <w:t xml:space="preserve">  </w:t>
      </w:r>
    </w:p>
    <w:p w14:paraId="408F5690" w14:textId="77777777" w:rsidR="00F63837" w:rsidRPr="00F63837" w:rsidRDefault="00F63837" w:rsidP="00F63837">
      <w:pPr>
        <w:pStyle w:val="Nadpis50"/>
        <w:spacing w:line="100" w:lineRule="atLeast"/>
        <w:ind w:left="1005"/>
        <w:rPr>
          <w:b/>
          <w:color w:val="auto"/>
          <w:szCs w:val="20"/>
        </w:rPr>
      </w:pPr>
      <w:proofErr w:type="gramStart"/>
      <w:r w:rsidRPr="00F63837">
        <w:rPr>
          <w:b/>
          <w:bCs/>
          <w:color w:val="auto"/>
          <w:szCs w:val="20"/>
        </w:rPr>
        <w:t>KHS :</w:t>
      </w:r>
      <w:proofErr w:type="gramEnd"/>
      <w:r w:rsidRPr="00F63837">
        <w:rPr>
          <w:color w:val="auto"/>
          <w:szCs w:val="20"/>
        </w:rPr>
        <w:t xml:space="preserve">  souhlasné stanovisko bez podmínek</w:t>
      </w:r>
    </w:p>
    <w:p w14:paraId="55F8B67E" w14:textId="77777777" w:rsidR="00F63837" w:rsidRPr="00F63837" w:rsidRDefault="00F63837" w:rsidP="00F63837">
      <w:pPr>
        <w:pStyle w:val="Nadpis50"/>
        <w:spacing w:line="100" w:lineRule="atLeast"/>
        <w:ind w:left="1005"/>
        <w:rPr>
          <w:b/>
          <w:color w:val="auto"/>
          <w:szCs w:val="20"/>
        </w:rPr>
      </w:pPr>
      <w:proofErr w:type="gramStart"/>
      <w:r w:rsidRPr="00F63837">
        <w:rPr>
          <w:b/>
          <w:bCs/>
          <w:color w:val="auto"/>
          <w:szCs w:val="20"/>
        </w:rPr>
        <w:t>HZS :</w:t>
      </w:r>
      <w:proofErr w:type="gramEnd"/>
      <w:r w:rsidRPr="00F63837">
        <w:rPr>
          <w:color w:val="auto"/>
          <w:szCs w:val="20"/>
        </w:rPr>
        <w:t xml:space="preserve">  souhlasné stanovisko, bez podmínek  </w:t>
      </w:r>
    </w:p>
    <w:p w14:paraId="2A4E4969" w14:textId="77777777" w:rsidR="00F63837" w:rsidRPr="00BF259E" w:rsidRDefault="00F63837" w:rsidP="00B1576F">
      <w:pPr>
        <w:rPr>
          <w:b/>
          <w:bCs/>
        </w:rPr>
      </w:pPr>
    </w:p>
    <w:p w14:paraId="6B637E3D" w14:textId="77777777" w:rsidR="00B1576F" w:rsidRPr="00BF259E" w:rsidRDefault="00B1576F" w:rsidP="00404E4E">
      <w:pPr>
        <w:spacing w:after="0" w:line="240" w:lineRule="auto"/>
        <w:rPr>
          <w:b/>
          <w:bCs/>
        </w:rPr>
      </w:pPr>
      <w:r w:rsidRPr="00BF259E">
        <w:rPr>
          <w:b/>
          <w:bCs/>
        </w:rPr>
        <w:t xml:space="preserve">e) výčet a závěry provedených průzkumů a </w:t>
      </w:r>
      <w:proofErr w:type="gramStart"/>
      <w:r w:rsidRPr="00BF259E">
        <w:rPr>
          <w:b/>
          <w:bCs/>
        </w:rPr>
        <w:t>rozborů - geologický</w:t>
      </w:r>
      <w:proofErr w:type="gramEnd"/>
      <w:r w:rsidRPr="00BF259E">
        <w:rPr>
          <w:b/>
          <w:bCs/>
        </w:rPr>
        <w:t xml:space="preserve"> průzkum, hydrogeologický průzkum, stavebně historický průzkum apod.,</w:t>
      </w:r>
    </w:p>
    <w:p w14:paraId="62EECF63" w14:textId="0273FA31" w:rsidR="00B1576F" w:rsidRPr="00BF259E" w:rsidRDefault="00D05439" w:rsidP="00404E4E">
      <w:pPr>
        <w:spacing w:after="0" w:line="240" w:lineRule="auto"/>
        <w:rPr>
          <w:bCs/>
        </w:rPr>
      </w:pPr>
      <w:r w:rsidRPr="00BF259E">
        <w:rPr>
          <w:bCs/>
        </w:rPr>
        <w:t xml:space="preserve">Vzhledem k rozsahu stavebních prací </w:t>
      </w:r>
      <w:r w:rsidR="00F51197" w:rsidRPr="00BF259E">
        <w:rPr>
          <w:bCs/>
        </w:rPr>
        <w:t>je provedeno geodetické zaměření území</w:t>
      </w:r>
      <w:r w:rsidR="00E5645B">
        <w:rPr>
          <w:bCs/>
        </w:rPr>
        <w:t>.</w:t>
      </w:r>
    </w:p>
    <w:p w14:paraId="6794F67B" w14:textId="77777777" w:rsidR="00FA6180" w:rsidRPr="00D05439" w:rsidRDefault="00FA6180" w:rsidP="00B1576F">
      <w:pPr>
        <w:rPr>
          <w:b/>
        </w:rPr>
      </w:pPr>
    </w:p>
    <w:p w14:paraId="28EC99E1" w14:textId="358C6824" w:rsidR="00A46E83" w:rsidRPr="00A87242" w:rsidRDefault="00B1576F" w:rsidP="002D5FB1">
      <w:r w:rsidRPr="00BF259E">
        <w:rPr>
          <w:b/>
          <w:bCs/>
        </w:rPr>
        <w:t>f) ochrana území podle jiných právních předpisů1</w:t>
      </w:r>
      <w:proofErr w:type="gramStart"/>
      <w:r w:rsidRPr="00BF259E">
        <w:rPr>
          <w:b/>
          <w:bCs/>
        </w:rPr>
        <w:t>),</w:t>
      </w:r>
      <w:r w:rsidR="002D5FB1">
        <w:t xml:space="preserve">   </w:t>
      </w:r>
      <w:proofErr w:type="gramEnd"/>
      <w:r w:rsidR="002D5FB1">
        <w:t xml:space="preserve">   </w:t>
      </w:r>
      <w:r w:rsidR="002D5FB1" w:rsidRPr="00BF259E">
        <w:rPr>
          <w:bCs/>
        </w:rPr>
        <w:t xml:space="preserve"> není</w:t>
      </w:r>
    </w:p>
    <w:p w14:paraId="279FEA4A" w14:textId="77777777" w:rsidR="00C65385" w:rsidRDefault="00C65385" w:rsidP="00B1576F"/>
    <w:p w14:paraId="3D8D1876" w14:textId="2B7AF89A" w:rsidR="00B1576F" w:rsidRPr="00BF259E" w:rsidRDefault="00B1576F" w:rsidP="00B1576F">
      <w:pPr>
        <w:rPr>
          <w:b/>
          <w:bCs/>
        </w:rPr>
      </w:pPr>
      <w:r w:rsidRPr="00BF259E">
        <w:rPr>
          <w:b/>
          <w:bCs/>
        </w:rPr>
        <w:t>g) poloha vzhledem k záplavovému území, poddolovanému území apod.,</w:t>
      </w:r>
    </w:p>
    <w:p w14:paraId="68F042CD" w14:textId="558814D4" w:rsidR="00B1576F" w:rsidRPr="00BF259E" w:rsidRDefault="00F86E7D" w:rsidP="00B1576F">
      <w:pPr>
        <w:rPr>
          <w:bCs/>
        </w:rPr>
      </w:pPr>
      <w:r w:rsidRPr="00BF259E">
        <w:rPr>
          <w:bCs/>
        </w:rPr>
        <w:t>Pozemek stavby se nenachází v poddolovaném ani záplavovém území.</w:t>
      </w:r>
    </w:p>
    <w:p w14:paraId="6093EC12" w14:textId="77777777" w:rsidR="003D5157" w:rsidRPr="00F86E7D" w:rsidRDefault="003D5157" w:rsidP="00B1576F">
      <w:pPr>
        <w:rPr>
          <w:b/>
        </w:rPr>
      </w:pPr>
    </w:p>
    <w:p w14:paraId="643FADCE" w14:textId="77777777" w:rsidR="00B1576F" w:rsidRPr="00BF259E" w:rsidRDefault="00B1576F" w:rsidP="00404E4E">
      <w:pPr>
        <w:spacing w:after="0"/>
        <w:rPr>
          <w:b/>
          <w:bCs/>
        </w:rPr>
      </w:pPr>
      <w:r w:rsidRPr="00BF259E">
        <w:rPr>
          <w:b/>
          <w:bCs/>
        </w:rPr>
        <w:lastRenderedPageBreak/>
        <w:t>h) vliv stavby na okolní stavby a pozemky, ochrana okolí, vliv stavby na odtokové poměry v území,</w:t>
      </w:r>
    </w:p>
    <w:p w14:paraId="5CA73A60" w14:textId="662A96DD" w:rsidR="003D5157" w:rsidRDefault="00E643E4" w:rsidP="00404E4E">
      <w:pPr>
        <w:spacing w:after="0"/>
        <w:rPr>
          <w:bCs/>
        </w:rPr>
      </w:pPr>
      <w:r w:rsidRPr="00BF259E">
        <w:rPr>
          <w:bCs/>
        </w:rPr>
        <w:t>Projekt je řešen ve vztahu k okolním objektům. Stavbou nedojde ke změně odtokových poměrů v území.</w:t>
      </w:r>
    </w:p>
    <w:p w14:paraId="0AEA827E" w14:textId="77777777" w:rsidR="00404E4E" w:rsidRPr="00E643E4" w:rsidRDefault="00404E4E" w:rsidP="00404E4E">
      <w:pPr>
        <w:spacing w:after="0"/>
        <w:rPr>
          <w:b/>
        </w:rPr>
      </w:pPr>
    </w:p>
    <w:p w14:paraId="42F3ACD0" w14:textId="77777777" w:rsidR="00B1576F" w:rsidRPr="00BF259E" w:rsidRDefault="00B1576F" w:rsidP="0022271A">
      <w:pPr>
        <w:spacing w:after="0" w:line="240" w:lineRule="auto"/>
        <w:rPr>
          <w:b/>
          <w:bCs/>
        </w:rPr>
      </w:pPr>
      <w:r w:rsidRPr="00BF259E">
        <w:rPr>
          <w:b/>
          <w:bCs/>
        </w:rPr>
        <w:t>i) požadavky na asanace, demolice, kácení dřevin,</w:t>
      </w:r>
    </w:p>
    <w:p w14:paraId="193983CD" w14:textId="16774AD2" w:rsidR="00B1576F" w:rsidRPr="00BF259E" w:rsidRDefault="00F054F7" w:rsidP="0022271A">
      <w:pPr>
        <w:spacing w:after="0" w:line="240" w:lineRule="auto"/>
        <w:rPr>
          <w:bCs/>
        </w:rPr>
      </w:pPr>
      <w:r w:rsidRPr="00BF259E">
        <w:rPr>
          <w:bCs/>
        </w:rPr>
        <w:t>V bezprostřední vzdálenosti a okolí stavby se nenachází žádná vzrostlá zeleň.</w:t>
      </w:r>
    </w:p>
    <w:p w14:paraId="797E1AE0" w14:textId="77777777" w:rsidR="003D5157" w:rsidRPr="00F054F7" w:rsidRDefault="003D5157" w:rsidP="00B1576F">
      <w:pPr>
        <w:rPr>
          <w:b/>
        </w:rPr>
      </w:pPr>
    </w:p>
    <w:p w14:paraId="4E8219F3" w14:textId="77777777" w:rsidR="00B1576F" w:rsidRPr="00BF259E" w:rsidRDefault="00B1576F" w:rsidP="00C23497">
      <w:pPr>
        <w:spacing w:after="0" w:line="240" w:lineRule="auto"/>
        <w:rPr>
          <w:b/>
          <w:bCs/>
        </w:rPr>
      </w:pPr>
      <w:r w:rsidRPr="00BF259E">
        <w:rPr>
          <w:b/>
          <w:bCs/>
        </w:rPr>
        <w:t>j) požadavky na maximální dočasné a trvalé zábory zemědělského půdního fondu nebo pozemků určených k plnění funkce lesa,</w:t>
      </w:r>
    </w:p>
    <w:p w14:paraId="702A6E3E" w14:textId="5D8B12DF" w:rsidR="00B1576F" w:rsidRDefault="00D91263" w:rsidP="00C23497">
      <w:pPr>
        <w:spacing w:after="0" w:line="240" w:lineRule="auto"/>
        <w:rPr>
          <w:bCs/>
        </w:rPr>
      </w:pPr>
      <w:r w:rsidRPr="00BF259E">
        <w:rPr>
          <w:bCs/>
        </w:rPr>
        <w:t>Stavba si nevyžádá zábor zemědělského půdního fondu ani pozemků určených k plnění funkce lesa.</w:t>
      </w:r>
    </w:p>
    <w:p w14:paraId="3B5FDBF7" w14:textId="77777777" w:rsidR="00C23497" w:rsidRPr="00BF259E" w:rsidRDefault="00C23497" w:rsidP="00C23497">
      <w:pPr>
        <w:spacing w:after="0" w:line="240" w:lineRule="auto"/>
        <w:rPr>
          <w:bCs/>
        </w:rPr>
      </w:pPr>
    </w:p>
    <w:p w14:paraId="26D4411A" w14:textId="0A749AB0" w:rsidR="00B1576F" w:rsidRPr="00BF259E" w:rsidRDefault="00B1576F" w:rsidP="00404E4E">
      <w:pPr>
        <w:spacing w:after="0" w:line="240" w:lineRule="auto"/>
        <w:rPr>
          <w:b/>
          <w:bCs/>
        </w:rPr>
      </w:pPr>
      <w:r w:rsidRPr="00BF259E">
        <w:rPr>
          <w:b/>
          <w:bCs/>
        </w:rPr>
        <w:t>k) územně technické podmínky-zejména možnost napojení na stávající dopravní a technickou infrastrukturu, možnost bezbariérového přístupu k navrhované stavbě,</w:t>
      </w:r>
    </w:p>
    <w:p w14:paraId="4B2786EF" w14:textId="50583EA5" w:rsidR="004F28B8" w:rsidRPr="00BF259E" w:rsidRDefault="004F28B8" w:rsidP="00404E4E">
      <w:pPr>
        <w:spacing w:after="0" w:line="240" w:lineRule="auto"/>
        <w:rPr>
          <w:bCs/>
        </w:rPr>
      </w:pPr>
      <w:r w:rsidRPr="00BF259E">
        <w:rPr>
          <w:bCs/>
        </w:rPr>
        <w:t>doprava – Přístupová komunikace je stávající</w:t>
      </w:r>
      <w:r w:rsidR="00F51197" w:rsidRPr="00BF259E">
        <w:rPr>
          <w:bCs/>
        </w:rPr>
        <w:t xml:space="preserve"> vnitroareálová komunikace, napojené na ul. Opavskou</w:t>
      </w:r>
      <w:r w:rsidRPr="00BF259E">
        <w:rPr>
          <w:bCs/>
        </w:rPr>
        <w:t>.</w:t>
      </w:r>
    </w:p>
    <w:p w14:paraId="467059C9" w14:textId="10C42B68" w:rsidR="004F28B8" w:rsidRPr="00BF259E" w:rsidRDefault="004F28B8" w:rsidP="00404E4E">
      <w:pPr>
        <w:spacing w:after="0" w:line="240" w:lineRule="auto"/>
        <w:rPr>
          <w:bCs/>
        </w:rPr>
      </w:pPr>
      <w:r w:rsidRPr="00BF259E">
        <w:rPr>
          <w:bCs/>
        </w:rPr>
        <w:t xml:space="preserve">kanalizace splašková – </w:t>
      </w:r>
      <w:r w:rsidR="002C256D">
        <w:rPr>
          <w:bCs/>
        </w:rPr>
        <w:t>úpravy uvnitř objektu – neřeší se.</w:t>
      </w:r>
    </w:p>
    <w:p w14:paraId="5F31617D" w14:textId="3A10179B" w:rsidR="004F28B8" w:rsidRPr="00BF259E" w:rsidRDefault="004F28B8" w:rsidP="00404E4E">
      <w:pPr>
        <w:spacing w:after="0" w:line="240" w:lineRule="auto"/>
        <w:rPr>
          <w:bCs/>
        </w:rPr>
      </w:pPr>
      <w:r w:rsidRPr="00BF259E">
        <w:rPr>
          <w:bCs/>
        </w:rPr>
        <w:t xml:space="preserve">kanalizace </w:t>
      </w:r>
      <w:proofErr w:type="gramStart"/>
      <w:r w:rsidRPr="00BF259E">
        <w:rPr>
          <w:bCs/>
        </w:rPr>
        <w:t xml:space="preserve">dešťová </w:t>
      </w:r>
      <w:r w:rsidR="00F51197" w:rsidRPr="00BF259E">
        <w:rPr>
          <w:bCs/>
        </w:rPr>
        <w:t xml:space="preserve"> </w:t>
      </w:r>
      <w:r w:rsidRPr="00BF259E">
        <w:rPr>
          <w:bCs/>
        </w:rPr>
        <w:t>–</w:t>
      </w:r>
      <w:proofErr w:type="gramEnd"/>
      <w:r w:rsidRPr="00BF259E">
        <w:rPr>
          <w:bCs/>
        </w:rPr>
        <w:t xml:space="preserve">  </w:t>
      </w:r>
      <w:r w:rsidR="00404E4E">
        <w:rPr>
          <w:bCs/>
        </w:rPr>
        <w:t>úpravy uvnitř objektu – neřeší se.</w:t>
      </w:r>
    </w:p>
    <w:p w14:paraId="0475E0B7" w14:textId="02990111" w:rsidR="004F28B8" w:rsidRPr="00BF259E" w:rsidRDefault="004F28B8" w:rsidP="00404E4E">
      <w:pPr>
        <w:spacing w:after="0" w:line="240" w:lineRule="auto"/>
        <w:rPr>
          <w:bCs/>
        </w:rPr>
      </w:pPr>
      <w:r w:rsidRPr="00BF259E">
        <w:rPr>
          <w:bCs/>
        </w:rPr>
        <w:t>vodovod – neřeší se</w:t>
      </w:r>
      <w:r w:rsidR="002C256D">
        <w:rPr>
          <w:bCs/>
        </w:rPr>
        <w:t xml:space="preserve"> – je předmětem stavby</w:t>
      </w:r>
    </w:p>
    <w:p w14:paraId="37D25099" w14:textId="50531436" w:rsidR="00B1576F" w:rsidRPr="00BF259E" w:rsidRDefault="004F28B8" w:rsidP="00404E4E">
      <w:pPr>
        <w:spacing w:after="0" w:line="240" w:lineRule="auto"/>
        <w:rPr>
          <w:bCs/>
        </w:rPr>
      </w:pPr>
      <w:r w:rsidRPr="00BF259E">
        <w:rPr>
          <w:bCs/>
        </w:rPr>
        <w:t>elektřina –</w:t>
      </w:r>
      <w:r w:rsidR="002D5FB1" w:rsidRPr="00BF259E">
        <w:rPr>
          <w:bCs/>
        </w:rPr>
        <w:t xml:space="preserve"> stavba </w:t>
      </w:r>
      <w:r w:rsidR="00F51197" w:rsidRPr="00BF259E">
        <w:rPr>
          <w:bCs/>
        </w:rPr>
        <w:t>je napojena na vnitřní rozvody elektro.</w:t>
      </w:r>
    </w:p>
    <w:p w14:paraId="398384D6" w14:textId="77777777" w:rsidR="005E416E" w:rsidRDefault="005E416E" w:rsidP="00B1576F"/>
    <w:p w14:paraId="1A6AC25E" w14:textId="2B3F6146" w:rsidR="00B1576F" w:rsidRPr="00BF259E" w:rsidRDefault="00B1576F" w:rsidP="00C23497">
      <w:pPr>
        <w:spacing w:after="0" w:line="240" w:lineRule="auto"/>
        <w:rPr>
          <w:b/>
          <w:bCs/>
        </w:rPr>
      </w:pPr>
      <w:r w:rsidRPr="00BF259E">
        <w:rPr>
          <w:b/>
          <w:bCs/>
        </w:rPr>
        <w:t>l) věcné a časové vazby stavby, podmiňující, vyvolané, související investice,</w:t>
      </w:r>
    </w:p>
    <w:p w14:paraId="0CAF6040" w14:textId="58C0B32F" w:rsidR="00B1576F" w:rsidRPr="00BF259E" w:rsidRDefault="000B531A" w:rsidP="00C23497">
      <w:pPr>
        <w:spacing w:after="0" w:line="240" w:lineRule="auto"/>
        <w:rPr>
          <w:bCs/>
        </w:rPr>
      </w:pPr>
      <w:r w:rsidRPr="00BF259E">
        <w:rPr>
          <w:bCs/>
        </w:rPr>
        <w:t>Nejsou žádné podmiňující investice nejsou potřeba.</w:t>
      </w:r>
    </w:p>
    <w:p w14:paraId="73A6FE7E" w14:textId="67865C3C" w:rsidR="00FA6180" w:rsidRDefault="00FA6180" w:rsidP="00B1576F">
      <w:pPr>
        <w:rPr>
          <w:b/>
        </w:rPr>
      </w:pPr>
    </w:p>
    <w:p w14:paraId="288D4AE8" w14:textId="77777777" w:rsidR="00C23497" w:rsidRPr="000B531A" w:rsidRDefault="00C23497" w:rsidP="00B1576F">
      <w:pPr>
        <w:rPr>
          <w:b/>
        </w:rPr>
      </w:pPr>
    </w:p>
    <w:p w14:paraId="3F0C3165" w14:textId="77777777" w:rsidR="00B1576F" w:rsidRDefault="00B1576F" w:rsidP="00B1576F">
      <w:r w:rsidRPr="00BF259E">
        <w:rPr>
          <w:b/>
          <w:bCs/>
        </w:rPr>
        <w:t>m) seznam pozemků podle katastru nemovitostí, na kterých se stavba umísťuje a provádí</w:t>
      </w:r>
      <w:r>
        <w:t>,</w:t>
      </w:r>
    </w:p>
    <w:p w14:paraId="0C308D57" w14:textId="77777777" w:rsidR="00C23497" w:rsidRDefault="000D45D2" w:rsidP="000D45D2">
      <w:pPr>
        <w:pStyle w:val="Bezmezer"/>
        <w:rPr>
          <w:bCs/>
        </w:rPr>
      </w:pPr>
      <w:proofErr w:type="spellStart"/>
      <w:r w:rsidRPr="00BF259E">
        <w:rPr>
          <w:bCs/>
        </w:rPr>
        <w:t>p.č</w:t>
      </w:r>
      <w:proofErr w:type="spellEnd"/>
      <w:r w:rsidRPr="00BF259E">
        <w:rPr>
          <w:bCs/>
        </w:rPr>
        <w:t>.:</w:t>
      </w:r>
      <w:r w:rsidRPr="00BF259E">
        <w:rPr>
          <w:bCs/>
        </w:rPr>
        <w:tab/>
      </w:r>
      <w:proofErr w:type="spellStart"/>
      <w:proofErr w:type="gramStart"/>
      <w:r w:rsidRPr="00BF259E">
        <w:rPr>
          <w:bCs/>
        </w:rPr>
        <w:t>kat.území</w:t>
      </w:r>
      <w:proofErr w:type="spellEnd"/>
      <w:proofErr w:type="gramEnd"/>
      <w:r w:rsidRPr="00BF259E">
        <w:rPr>
          <w:bCs/>
        </w:rPr>
        <w:t>:</w:t>
      </w:r>
      <w:r w:rsidRPr="00BF259E">
        <w:rPr>
          <w:bCs/>
        </w:rPr>
        <w:tab/>
      </w:r>
      <w:r w:rsidRPr="00BF259E">
        <w:rPr>
          <w:bCs/>
        </w:rPr>
        <w:tab/>
        <w:t>výměra</w:t>
      </w:r>
      <w:r w:rsidRPr="00BF259E">
        <w:rPr>
          <w:bCs/>
        </w:rPr>
        <w:tab/>
        <w:t>druh pozemku:</w:t>
      </w:r>
      <w:r w:rsidRPr="00BF259E">
        <w:rPr>
          <w:bCs/>
        </w:rPr>
        <w:tab/>
      </w:r>
    </w:p>
    <w:p w14:paraId="6956A210" w14:textId="0860FF58" w:rsidR="000D45D2" w:rsidRPr="00BF259E" w:rsidRDefault="000D45D2" w:rsidP="000D45D2">
      <w:pPr>
        <w:pStyle w:val="Bezmezer"/>
        <w:rPr>
          <w:bCs/>
        </w:rPr>
      </w:pPr>
      <w:r w:rsidRPr="00BF259E">
        <w:rPr>
          <w:bCs/>
        </w:rPr>
        <w:tab/>
      </w:r>
    </w:p>
    <w:p w14:paraId="0B49FED2" w14:textId="30C169F9" w:rsidR="00C23497" w:rsidRDefault="00C23497" w:rsidP="000D45D2">
      <w:pPr>
        <w:pStyle w:val="Bezmezer"/>
        <w:rPr>
          <w:rFonts w:ascii="&amp;quot" w:eastAsia="Times New Roman" w:hAnsi="&amp;quot" w:cs="Times New Roman"/>
          <w:bCs/>
          <w:color w:val="000000"/>
          <w:sz w:val="24"/>
          <w:szCs w:val="24"/>
          <w:lang w:eastAsia="cs-CZ"/>
        </w:rPr>
      </w:pPr>
    </w:p>
    <w:p w14:paraId="609641B7" w14:textId="23176D72" w:rsidR="00C23497" w:rsidRDefault="00C23497" w:rsidP="00C23497">
      <w:pPr>
        <w:pStyle w:val="Bezmezer"/>
        <w:rPr>
          <w:bCs/>
        </w:rPr>
      </w:pPr>
      <w:r w:rsidRPr="0008019F">
        <w:rPr>
          <w:b/>
          <w:sz w:val="24"/>
          <w:szCs w:val="24"/>
        </w:rPr>
        <w:t>441</w:t>
      </w:r>
      <w:r w:rsidR="00404E4E">
        <w:rPr>
          <w:b/>
          <w:sz w:val="24"/>
          <w:szCs w:val="24"/>
        </w:rPr>
        <w:t>9/</w:t>
      </w:r>
      <w:proofErr w:type="gramStart"/>
      <w:r w:rsidR="00404E4E">
        <w:rPr>
          <w:b/>
          <w:sz w:val="24"/>
          <w:szCs w:val="24"/>
        </w:rPr>
        <w:t>3</w:t>
      </w:r>
      <w:r w:rsidRPr="00BF259E">
        <w:rPr>
          <w:bCs/>
        </w:rPr>
        <w:t xml:space="preserve">  </w:t>
      </w:r>
      <w:proofErr w:type="spellStart"/>
      <w:r w:rsidRPr="00BF259E">
        <w:rPr>
          <w:bCs/>
        </w:rPr>
        <w:t>k.ú.Poruba</w:t>
      </w:r>
      <w:proofErr w:type="spellEnd"/>
      <w:proofErr w:type="gramEnd"/>
      <w:r w:rsidRPr="00BF259E">
        <w:rPr>
          <w:bCs/>
        </w:rPr>
        <w:t xml:space="preserve"> Sever</w:t>
      </w:r>
      <w:r w:rsidRPr="00BF259E">
        <w:rPr>
          <w:bCs/>
        </w:rPr>
        <w:tab/>
      </w:r>
      <w:r w:rsidRPr="00BF259E">
        <w:rPr>
          <w:bCs/>
        </w:rPr>
        <w:tab/>
      </w:r>
      <w:r w:rsidR="00404E4E">
        <w:rPr>
          <w:bCs/>
        </w:rPr>
        <w:t>3707</w:t>
      </w:r>
      <w:r w:rsidRPr="0008019F">
        <w:rPr>
          <w:bCs/>
        </w:rPr>
        <w:t xml:space="preserve"> m2</w:t>
      </w:r>
      <w:r w:rsidRPr="00BF259E">
        <w:rPr>
          <w:bCs/>
        </w:rPr>
        <w:tab/>
      </w:r>
      <w:r>
        <w:rPr>
          <w:bCs/>
        </w:rPr>
        <w:t>zastavěná plocha a nádvoří</w:t>
      </w:r>
    </w:p>
    <w:p w14:paraId="57558F22" w14:textId="4F7F6957" w:rsidR="00C23497" w:rsidRDefault="00C23497" w:rsidP="00C23497">
      <w:pPr>
        <w:pStyle w:val="Bezmezer"/>
        <w:rPr>
          <w:bCs/>
        </w:rPr>
      </w:pPr>
      <w:r w:rsidRPr="00C23497">
        <w:rPr>
          <w:bCs/>
        </w:rPr>
        <w:t>Statutární město Ostrava, Prokešovo náměstí 1803/8, Moravská Ostrava, 70200 Ostrava</w:t>
      </w:r>
    </w:p>
    <w:p w14:paraId="65F91E3F" w14:textId="210A4974" w:rsidR="00C23497" w:rsidRDefault="00C23497" w:rsidP="00C23497">
      <w:pPr>
        <w:pStyle w:val="Bezmezer"/>
        <w:rPr>
          <w:bCs/>
        </w:rPr>
      </w:pPr>
    </w:p>
    <w:p w14:paraId="22B0B691" w14:textId="77777777" w:rsidR="00C23497" w:rsidRPr="00C23497" w:rsidRDefault="00C23497" w:rsidP="00C23497">
      <w:pPr>
        <w:pStyle w:val="Bezmezer"/>
        <w:rPr>
          <w:bCs/>
        </w:rPr>
      </w:pPr>
    </w:p>
    <w:p w14:paraId="070B4B54" w14:textId="77777777" w:rsidR="00C23497" w:rsidRDefault="00C23497" w:rsidP="000D45D2">
      <w:pPr>
        <w:pStyle w:val="Bezmezer"/>
        <w:rPr>
          <w:rFonts w:ascii="&amp;quot" w:eastAsia="Times New Roman" w:hAnsi="&amp;quot" w:cs="Times New Roman"/>
          <w:bCs/>
          <w:color w:val="000000"/>
          <w:sz w:val="24"/>
          <w:szCs w:val="24"/>
          <w:lang w:eastAsia="cs-CZ"/>
        </w:rPr>
      </w:pPr>
    </w:p>
    <w:p w14:paraId="68E02183" w14:textId="77777777" w:rsidR="000D45D2" w:rsidRDefault="000D45D2" w:rsidP="000D45D2">
      <w:pPr>
        <w:pStyle w:val="Bezmezer"/>
      </w:pPr>
    </w:p>
    <w:p w14:paraId="2B2E3B2F" w14:textId="77777777" w:rsidR="00B1576F" w:rsidRPr="00BF259E" w:rsidRDefault="00B1576F" w:rsidP="00C23497">
      <w:pPr>
        <w:spacing w:after="0" w:line="240" w:lineRule="auto"/>
        <w:rPr>
          <w:b/>
          <w:bCs/>
        </w:rPr>
      </w:pPr>
      <w:r w:rsidRPr="00BF259E">
        <w:rPr>
          <w:b/>
          <w:bCs/>
        </w:rPr>
        <w:t>n) seznam pozemků podle katastru nemovitostí, na kterých vznikne ochranné nebo bezpečnostní pásmo.</w:t>
      </w:r>
    </w:p>
    <w:p w14:paraId="27A14348" w14:textId="0B6D547E" w:rsidR="00B1576F" w:rsidRPr="00BF259E" w:rsidRDefault="003D5157" w:rsidP="00C23497">
      <w:pPr>
        <w:spacing w:after="0" w:line="240" w:lineRule="auto"/>
        <w:rPr>
          <w:bCs/>
        </w:rPr>
      </w:pPr>
      <w:r w:rsidRPr="00BF259E">
        <w:rPr>
          <w:bCs/>
        </w:rPr>
        <w:t>Nejsou</w:t>
      </w:r>
    </w:p>
    <w:p w14:paraId="4881F87C" w14:textId="34B5DCEC" w:rsidR="003D5157" w:rsidRDefault="003D5157" w:rsidP="00B1576F"/>
    <w:p w14:paraId="3FE91E54" w14:textId="6D3D5920" w:rsidR="0022271A" w:rsidRDefault="0022271A" w:rsidP="00B1576F"/>
    <w:p w14:paraId="65910DF2" w14:textId="54CE7824" w:rsidR="0022271A" w:rsidRDefault="0022271A" w:rsidP="00B1576F"/>
    <w:p w14:paraId="0FE3F318" w14:textId="36F1966B" w:rsidR="00404E4E" w:rsidRDefault="00404E4E" w:rsidP="00B1576F"/>
    <w:p w14:paraId="6D245146" w14:textId="254ED26F" w:rsidR="00404E4E" w:rsidRDefault="00404E4E" w:rsidP="00B1576F"/>
    <w:p w14:paraId="5BEBA44B" w14:textId="77777777" w:rsidR="00404E4E" w:rsidRDefault="00404E4E" w:rsidP="00B1576F"/>
    <w:p w14:paraId="709EE663" w14:textId="77777777" w:rsidR="00B1576F" w:rsidRDefault="00B1576F" w:rsidP="00B119F4">
      <w:pPr>
        <w:pStyle w:val="Nadpis10"/>
      </w:pPr>
      <w:r>
        <w:lastRenderedPageBreak/>
        <w:t>B.2 Celkový popis stavby</w:t>
      </w:r>
    </w:p>
    <w:p w14:paraId="1AF95DE0" w14:textId="77777777" w:rsidR="00B1576F" w:rsidRDefault="00B1576F" w:rsidP="00B1576F"/>
    <w:p w14:paraId="6B93223B" w14:textId="34D0438A" w:rsidR="00B1576F" w:rsidRDefault="00B1576F" w:rsidP="00B119F4">
      <w:pPr>
        <w:pStyle w:val="Nadpis20"/>
      </w:pPr>
      <w:r>
        <w:t>B.2.1 Základní charakteristika stavby a jejího užívání</w:t>
      </w:r>
    </w:p>
    <w:p w14:paraId="34BBE1E5" w14:textId="77777777" w:rsidR="00927A8D" w:rsidRPr="00927A8D" w:rsidRDefault="00927A8D" w:rsidP="00927A8D"/>
    <w:p w14:paraId="1FFAE173" w14:textId="77777777" w:rsidR="00B1576F" w:rsidRPr="00BF259E" w:rsidRDefault="00B1576F" w:rsidP="00984C75">
      <w:pPr>
        <w:spacing w:after="0" w:line="240" w:lineRule="auto"/>
        <w:rPr>
          <w:b/>
          <w:bCs/>
        </w:rPr>
      </w:pPr>
      <w:r w:rsidRPr="00BF259E">
        <w:rPr>
          <w:b/>
          <w:bCs/>
        </w:rPr>
        <w:t>a) nová stavba nebo změna dokončené stavby; u změny stavby údaje o jejich současném stavu, závěry stavebně technického, případně stavebně historického průzkumu a výsledky statického posouzení nosných konstrukcí,</w:t>
      </w:r>
    </w:p>
    <w:p w14:paraId="4E9F9149" w14:textId="23961122" w:rsidR="00984C75" w:rsidRPr="00BF259E" w:rsidRDefault="00984C75" w:rsidP="00984C75">
      <w:pPr>
        <w:spacing w:after="0" w:line="240" w:lineRule="auto"/>
        <w:rPr>
          <w:bCs/>
        </w:rPr>
      </w:pPr>
      <w:r w:rsidRPr="00BF259E">
        <w:rPr>
          <w:bCs/>
        </w:rPr>
        <w:t xml:space="preserve">Jedná se </w:t>
      </w:r>
      <w:r w:rsidR="00404E4E">
        <w:rPr>
          <w:bCs/>
        </w:rPr>
        <w:t>změnu současné stavby – doplnění chlazení do místností v posledních patrech objektů.</w:t>
      </w:r>
      <w:r w:rsidRPr="00BF259E">
        <w:rPr>
          <w:bCs/>
        </w:rPr>
        <w:t xml:space="preserve">  </w:t>
      </w:r>
      <w:r w:rsidR="00927A8D" w:rsidRPr="00BF259E">
        <w:rPr>
          <w:bCs/>
        </w:rPr>
        <w:t xml:space="preserve"> </w:t>
      </w:r>
      <w:r w:rsidRPr="00BF259E">
        <w:rPr>
          <w:bCs/>
        </w:rPr>
        <w:t>Statické posouzení konstrukce – viz příloha dokumentace.</w:t>
      </w:r>
    </w:p>
    <w:p w14:paraId="4D7C2C12" w14:textId="2FB39B1D" w:rsidR="00984C75" w:rsidRDefault="00984C75" w:rsidP="00984C75">
      <w:pPr>
        <w:spacing w:after="0" w:line="240" w:lineRule="auto"/>
      </w:pPr>
    </w:p>
    <w:p w14:paraId="18526295" w14:textId="77777777" w:rsidR="00984C75" w:rsidRDefault="00984C75" w:rsidP="00984C75">
      <w:pPr>
        <w:spacing w:after="0" w:line="240" w:lineRule="auto"/>
      </w:pPr>
    </w:p>
    <w:p w14:paraId="1DA6FBD3" w14:textId="049E2100" w:rsidR="00B1576F" w:rsidRPr="00BF259E" w:rsidRDefault="00B1576F" w:rsidP="00984C75">
      <w:pPr>
        <w:spacing w:after="0" w:line="240" w:lineRule="auto"/>
        <w:rPr>
          <w:b/>
          <w:bCs/>
        </w:rPr>
      </w:pPr>
      <w:r w:rsidRPr="00BF259E">
        <w:rPr>
          <w:b/>
          <w:bCs/>
        </w:rPr>
        <w:t>b) účel užívání stavby,</w:t>
      </w:r>
    </w:p>
    <w:p w14:paraId="4F811613" w14:textId="0FB95805" w:rsidR="00984C75" w:rsidRPr="00BF259E" w:rsidRDefault="00404E4E" w:rsidP="00984C75">
      <w:pPr>
        <w:spacing w:after="0" w:line="240" w:lineRule="auto"/>
        <w:rPr>
          <w:bCs/>
        </w:rPr>
      </w:pPr>
      <w:proofErr w:type="spellStart"/>
      <w:r>
        <w:rPr>
          <w:bCs/>
        </w:rPr>
        <w:t>Dmov</w:t>
      </w:r>
      <w:proofErr w:type="spellEnd"/>
      <w:r>
        <w:rPr>
          <w:bCs/>
        </w:rPr>
        <w:t xml:space="preserve"> pro seniory</w:t>
      </w:r>
    </w:p>
    <w:p w14:paraId="318F2B24" w14:textId="77777777" w:rsidR="00984C75" w:rsidRPr="00984C75" w:rsidRDefault="00984C75" w:rsidP="00984C75">
      <w:pPr>
        <w:spacing w:after="0" w:line="240" w:lineRule="auto"/>
        <w:rPr>
          <w:b/>
        </w:rPr>
      </w:pPr>
    </w:p>
    <w:p w14:paraId="66033B27" w14:textId="2638B4F0" w:rsidR="00B1576F" w:rsidRPr="00BF259E" w:rsidRDefault="00B1576F" w:rsidP="00984C75">
      <w:pPr>
        <w:spacing w:after="0" w:line="240" w:lineRule="auto"/>
        <w:rPr>
          <w:b/>
          <w:bCs/>
        </w:rPr>
      </w:pPr>
      <w:r w:rsidRPr="00BF259E">
        <w:rPr>
          <w:b/>
          <w:bCs/>
        </w:rPr>
        <w:t>c) trvalá nebo dočasná stavba,</w:t>
      </w:r>
    </w:p>
    <w:p w14:paraId="25014114" w14:textId="65FCC1EE" w:rsidR="00B1576F" w:rsidRPr="00BF259E" w:rsidRDefault="004F4908" w:rsidP="00984C75">
      <w:pPr>
        <w:spacing w:after="0" w:line="240" w:lineRule="auto"/>
        <w:rPr>
          <w:bCs/>
        </w:rPr>
      </w:pPr>
      <w:r w:rsidRPr="00BF259E">
        <w:rPr>
          <w:bCs/>
        </w:rPr>
        <w:t>Stavba trvalá.</w:t>
      </w:r>
    </w:p>
    <w:p w14:paraId="2CA8AAAB" w14:textId="77777777" w:rsidR="00984C75" w:rsidRPr="004F4908" w:rsidRDefault="00984C75" w:rsidP="00B1576F">
      <w:pPr>
        <w:rPr>
          <w:b/>
        </w:rPr>
      </w:pPr>
    </w:p>
    <w:p w14:paraId="545232E4" w14:textId="77777777" w:rsidR="00984C75" w:rsidRPr="00BF259E" w:rsidRDefault="00B1576F" w:rsidP="00404E4E">
      <w:pPr>
        <w:spacing w:after="0" w:line="240" w:lineRule="auto"/>
        <w:rPr>
          <w:b/>
          <w:bCs/>
        </w:rPr>
      </w:pPr>
      <w:r w:rsidRPr="00BF259E">
        <w:rPr>
          <w:b/>
          <w:bCs/>
        </w:rPr>
        <w:t>d) informace o vydaných rozhodnutích o povolení výjimky z technických požadavků na stavby a technických požadavků zabezpečujících bezbariérové užívání stavby,</w:t>
      </w:r>
      <w:r w:rsidR="008371EA" w:rsidRPr="00BF259E">
        <w:rPr>
          <w:b/>
          <w:bCs/>
        </w:rPr>
        <w:t xml:space="preserve"> </w:t>
      </w:r>
    </w:p>
    <w:p w14:paraId="70773928" w14:textId="377066ED" w:rsidR="00984C75" w:rsidRPr="00BF259E" w:rsidRDefault="00BF259E" w:rsidP="00404E4E">
      <w:pPr>
        <w:spacing w:after="0" w:line="240" w:lineRule="auto"/>
        <w:rPr>
          <w:bCs/>
        </w:rPr>
      </w:pPr>
      <w:r w:rsidRPr="00BF259E">
        <w:rPr>
          <w:bCs/>
        </w:rPr>
        <w:t>N</w:t>
      </w:r>
      <w:r w:rsidR="00984C75" w:rsidRPr="00BF259E">
        <w:rPr>
          <w:bCs/>
        </w:rPr>
        <w:t xml:space="preserve">ebyly vydány žádné </w:t>
      </w:r>
      <w:proofErr w:type="spellStart"/>
      <w:r w:rsidR="00984C75" w:rsidRPr="00BF259E">
        <w:rPr>
          <w:bCs/>
        </w:rPr>
        <w:t>vyjímky</w:t>
      </w:r>
      <w:proofErr w:type="spellEnd"/>
      <w:r w:rsidR="00984C75" w:rsidRPr="00BF259E">
        <w:rPr>
          <w:bCs/>
        </w:rPr>
        <w:t>.</w:t>
      </w:r>
    </w:p>
    <w:p w14:paraId="017A1E93" w14:textId="77777777" w:rsidR="003D5157" w:rsidRDefault="003D5157" w:rsidP="00B1576F"/>
    <w:p w14:paraId="4138876C" w14:textId="77777777" w:rsidR="00B1576F" w:rsidRPr="00BF259E" w:rsidRDefault="00B1576F" w:rsidP="00B1576F">
      <w:pPr>
        <w:rPr>
          <w:b/>
          <w:bCs/>
        </w:rPr>
      </w:pPr>
      <w:r w:rsidRPr="00BF259E">
        <w:rPr>
          <w:b/>
          <w:bCs/>
        </w:rPr>
        <w:t>e) informace o tom, zda a v jakých částech dokumentace jsou zohledněny podmínky závazných stanovisek dotčených orgánů,</w:t>
      </w:r>
    </w:p>
    <w:p w14:paraId="66BEDB91" w14:textId="1B71A29F" w:rsidR="00262E43" w:rsidRDefault="00713311" w:rsidP="00927A8D">
      <w:pPr>
        <w:spacing w:after="0" w:line="240" w:lineRule="auto"/>
        <w:rPr>
          <w:bCs/>
        </w:rPr>
      </w:pPr>
      <w:r w:rsidRPr="00BF259E">
        <w:rPr>
          <w:bCs/>
        </w:rPr>
        <w:t xml:space="preserve">Výkresová </w:t>
      </w:r>
      <w:proofErr w:type="gramStart"/>
      <w:r w:rsidRPr="00BF259E">
        <w:rPr>
          <w:bCs/>
        </w:rPr>
        <w:t>část ,</w:t>
      </w:r>
      <w:proofErr w:type="gramEnd"/>
      <w:r w:rsidRPr="00BF259E">
        <w:rPr>
          <w:bCs/>
        </w:rPr>
        <w:t xml:space="preserve"> textová část – zvláště</w:t>
      </w:r>
      <w:r w:rsidR="00927A8D" w:rsidRPr="00BF259E">
        <w:rPr>
          <w:bCs/>
        </w:rPr>
        <w:t xml:space="preserve"> situace stavby – umístění ve vztahu k inženýrským sítím.</w:t>
      </w:r>
    </w:p>
    <w:p w14:paraId="33314795" w14:textId="77777777" w:rsidR="00B708ED" w:rsidRPr="00E5761E" w:rsidRDefault="00B708ED" w:rsidP="00B708ED">
      <w:pPr>
        <w:rPr>
          <w:bCs/>
        </w:rPr>
      </w:pPr>
      <w:r w:rsidRPr="00E5761E">
        <w:rPr>
          <w:bCs/>
        </w:rPr>
        <w:t xml:space="preserve">Podmínky jsou respektovány ve výkresové dokumentaci – umístění stavby na pozemku. Podmínky pro provoz a výstavbu budou respektovány během stavebních prací vlastního užívání stavby.  </w:t>
      </w:r>
    </w:p>
    <w:p w14:paraId="7D0C019F" w14:textId="44D0AEDC" w:rsidR="00B708ED" w:rsidRPr="002C256D" w:rsidRDefault="002C256D" w:rsidP="00B708ED">
      <w:pPr>
        <w:pStyle w:val="Nadpis50"/>
        <w:spacing w:line="100" w:lineRule="atLeast"/>
        <w:ind w:left="1005"/>
        <w:rPr>
          <w:b/>
          <w:color w:val="auto"/>
          <w:szCs w:val="20"/>
        </w:rPr>
      </w:pPr>
      <w:proofErr w:type="gramStart"/>
      <w:r>
        <w:rPr>
          <w:b/>
          <w:bCs/>
          <w:color w:val="auto"/>
          <w:szCs w:val="20"/>
        </w:rPr>
        <w:t>K</w:t>
      </w:r>
      <w:r w:rsidR="00B708ED" w:rsidRPr="002C256D">
        <w:rPr>
          <w:b/>
          <w:bCs/>
          <w:color w:val="auto"/>
          <w:szCs w:val="20"/>
        </w:rPr>
        <w:t>HS :</w:t>
      </w:r>
      <w:proofErr w:type="gramEnd"/>
      <w:r w:rsidR="00B708ED" w:rsidRPr="002C256D">
        <w:rPr>
          <w:color w:val="auto"/>
          <w:szCs w:val="20"/>
        </w:rPr>
        <w:t xml:space="preserve">  souhlasné stanovisko bez podmínek</w:t>
      </w:r>
    </w:p>
    <w:p w14:paraId="717867C1" w14:textId="77777777" w:rsidR="00B708ED" w:rsidRPr="00BF259E" w:rsidRDefault="00B708ED" w:rsidP="00927A8D">
      <w:pPr>
        <w:spacing w:after="0" w:line="240" w:lineRule="auto"/>
        <w:rPr>
          <w:bCs/>
        </w:rPr>
      </w:pPr>
    </w:p>
    <w:p w14:paraId="243B5ECD" w14:textId="335727AD" w:rsidR="00927A8D" w:rsidRDefault="006C311F" w:rsidP="00262E43">
      <w:r>
        <w:t xml:space="preserve">bude doplněno </w:t>
      </w:r>
    </w:p>
    <w:p w14:paraId="387C238D" w14:textId="7436DDF3" w:rsidR="00B1576F" w:rsidRPr="00927A8D" w:rsidRDefault="00B1576F" w:rsidP="00927A8D">
      <w:r w:rsidRPr="00BF259E">
        <w:rPr>
          <w:b/>
          <w:bCs/>
        </w:rPr>
        <w:t>f) ochrana stavby podle jiných právních předpisů1</w:t>
      </w:r>
      <w:proofErr w:type="gramStart"/>
      <w:r w:rsidRPr="00BF259E">
        <w:rPr>
          <w:b/>
          <w:bCs/>
        </w:rPr>
        <w:t>),</w:t>
      </w:r>
      <w:r w:rsidR="00927A8D">
        <w:t xml:space="preserve">   </w:t>
      </w:r>
      <w:proofErr w:type="gramEnd"/>
      <w:r w:rsidR="00927A8D">
        <w:t xml:space="preserve">   </w:t>
      </w:r>
      <w:r w:rsidR="00713311" w:rsidRPr="00BF259E">
        <w:rPr>
          <w:bCs/>
        </w:rPr>
        <w:t>NENÍ</w:t>
      </w:r>
    </w:p>
    <w:p w14:paraId="4EB808B5" w14:textId="77777777" w:rsidR="003D5157" w:rsidRDefault="003D5157" w:rsidP="00B1576F"/>
    <w:p w14:paraId="0D6C9BBD" w14:textId="29BA72FD" w:rsidR="00B1576F" w:rsidRPr="008B24AF" w:rsidRDefault="00B1576F" w:rsidP="00404E4E">
      <w:pPr>
        <w:spacing w:after="0" w:line="240" w:lineRule="auto"/>
        <w:rPr>
          <w:b/>
          <w:bCs/>
        </w:rPr>
      </w:pPr>
      <w:r w:rsidRPr="008B24AF">
        <w:rPr>
          <w:b/>
          <w:bCs/>
        </w:rPr>
        <w:t>g) navrhované parametry stavby-zastavěná plocha, obestavěný prostor, užitná plocha, počet funkčních jednotek a jejich velikosti apod.,</w:t>
      </w:r>
    </w:p>
    <w:p w14:paraId="4970F412" w14:textId="516427A8" w:rsidR="000A533B" w:rsidRDefault="00404E4E" w:rsidP="00404E4E">
      <w:pPr>
        <w:spacing w:after="0" w:line="240" w:lineRule="auto"/>
        <w:rPr>
          <w:b/>
        </w:rPr>
      </w:pPr>
      <w:r w:rsidRPr="00BF259E">
        <w:rPr>
          <w:bCs/>
        </w:rPr>
        <w:t xml:space="preserve">Jedná se </w:t>
      </w:r>
      <w:r>
        <w:rPr>
          <w:bCs/>
        </w:rPr>
        <w:t xml:space="preserve">o </w:t>
      </w:r>
      <w:r w:rsidR="002C256D">
        <w:rPr>
          <w:bCs/>
        </w:rPr>
        <w:t>prostou výměnu ležatých rozvodů teplé a studené vody v objektu D2.</w:t>
      </w:r>
      <w:r w:rsidRPr="00BF259E">
        <w:rPr>
          <w:bCs/>
        </w:rPr>
        <w:t xml:space="preserve"> </w:t>
      </w:r>
    </w:p>
    <w:p w14:paraId="56AABE70" w14:textId="6F58B08B" w:rsidR="000A533B" w:rsidRDefault="000A533B" w:rsidP="00E5645B">
      <w:pPr>
        <w:spacing w:after="0" w:line="240" w:lineRule="auto"/>
        <w:rPr>
          <w:b/>
        </w:rPr>
      </w:pPr>
    </w:p>
    <w:p w14:paraId="6B9AE804" w14:textId="78236995" w:rsidR="00B1576F" w:rsidRPr="008B24AF" w:rsidRDefault="00B1576F" w:rsidP="00B1576F">
      <w:pPr>
        <w:rPr>
          <w:b/>
          <w:bCs/>
        </w:rPr>
      </w:pPr>
      <w:r w:rsidRPr="008B24AF">
        <w:rPr>
          <w:b/>
          <w:bCs/>
        </w:rPr>
        <w:t>h) základní bilance stavby-potřeby a spotřeby médií a hmot, hospodaření s dešťovou vodou, celkové produkované množství a druhy odpadů a emisí, třída energetické náročnosti budov apod.,</w:t>
      </w:r>
    </w:p>
    <w:p w14:paraId="236D668E" w14:textId="77777777" w:rsidR="00BF259E" w:rsidRPr="00E717BD" w:rsidRDefault="00BF259E" w:rsidP="00BF259E">
      <w:pPr>
        <w:tabs>
          <w:tab w:val="num" w:pos="0"/>
        </w:tabs>
        <w:rPr>
          <w:rFonts w:ascii="Calibri" w:hAnsi="Calibri"/>
          <w:b/>
          <w:bCs/>
        </w:rPr>
      </w:pPr>
      <w:r w:rsidRPr="00E717BD">
        <w:rPr>
          <w:rFonts w:ascii="Calibri" w:hAnsi="Calibri"/>
          <w:b/>
          <w:bCs/>
        </w:rPr>
        <w:t xml:space="preserve">Odpady při </w:t>
      </w:r>
      <w:proofErr w:type="gramStart"/>
      <w:r w:rsidRPr="00E717BD">
        <w:rPr>
          <w:rFonts w:ascii="Calibri" w:hAnsi="Calibri"/>
          <w:b/>
          <w:bCs/>
        </w:rPr>
        <w:t>výstavbě :</w:t>
      </w:r>
      <w:proofErr w:type="gramEnd"/>
    </w:p>
    <w:p w14:paraId="37040817" w14:textId="77777777" w:rsidR="00BF259E" w:rsidRPr="00E717BD" w:rsidRDefault="00BF259E" w:rsidP="00BF259E">
      <w:pPr>
        <w:tabs>
          <w:tab w:val="num" w:pos="0"/>
        </w:tabs>
        <w:rPr>
          <w:rFonts w:ascii="Calibri" w:hAnsi="Calibri"/>
        </w:rPr>
      </w:pPr>
      <w:r w:rsidRPr="00E717BD">
        <w:rPr>
          <w:rFonts w:ascii="Calibri" w:hAnsi="Calibri"/>
        </w:rPr>
        <w:t xml:space="preserve">Při realizaci stavby pracích se předpokládá vznik odpadů, které jsou rozlišeny v souladu s kategorizací a katalogem odpadů ve smyslu zákona o odpadech. Půjde zejména o stavební odpady. Dodavatel stavby zajistí manipulaci s odpadem dle platných předpisů. Dodavatel stavby bude vést samostatnou evidenci odpadů vznikajících během stavby a tuto evidenci předloží investorovi a příslušnému stavebnímu úřadu v rámci řízení o povolení užívání stavby. Způsob nakládání s odpady a jejich </w:t>
      </w:r>
      <w:r w:rsidRPr="00E717BD">
        <w:rPr>
          <w:rFonts w:ascii="Calibri" w:hAnsi="Calibri"/>
        </w:rPr>
        <w:lastRenderedPageBreak/>
        <w:t>zneškodňování musí probíhat v souladu s ustanoveními zákona č. 185/2001 Sb., o odpadech. Odpad bude dle tohoto zákona tříděn, shromažďován a likvidován dle jednotlivých druhů a kategorií stanovených vyhláškou MŽP č. 381/2001 Sb., kterou byl vydán Katalog odpadů.</w:t>
      </w:r>
    </w:p>
    <w:p w14:paraId="30B71E2B" w14:textId="721E040E" w:rsidR="00BF259E" w:rsidRDefault="00BF259E" w:rsidP="00BF259E">
      <w:pPr>
        <w:tabs>
          <w:tab w:val="num" w:pos="0"/>
        </w:tabs>
        <w:rPr>
          <w:rFonts w:ascii="Calibri" w:hAnsi="Calibri"/>
        </w:rPr>
      </w:pPr>
      <w:r w:rsidRPr="00E717BD">
        <w:rPr>
          <w:rFonts w:ascii="Calibri" w:hAnsi="Calibri"/>
        </w:rPr>
        <w:t>Odpady vznikající během výstavby</w:t>
      </w: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811"/>
        <w:gridCol w:w="1418"/>
      </w:tblGrid>
      <w:tr w:rsidR="00BF259E" w:rsidRPr="00E717BD" w14:paraId="47DCC684" w14:textId="77777777" w:rsidTr="00337284">
        <w:tc>
          <w:tcPr>
            <w:tcW w:w="1560" w:type="dxa"/>
          </w:tcPr>
          <w:p w14:paraId="240B9F2D" w14:textId="77777777" w:rsidR="00BF259E" w:rsidRPr="00E717BD" w:rsidRDefault="00BF259E" w:rsidP="00337284">
            <w:pPr>
              <w:keepNext/>
              <w:jc w:val="center"/>
              <w:rPr>
                <w:rFonts w:ascii="Calibri" w:hAnsi="Calibri"/>
                <w:b/>
              </w:rPr>
            </w:pPr>
            <w:r w:rsidRPr="00E717BD">
              <w:rPr>
                <w:rFonts w:ascii="Calibri" w:hAnsi="Calibri"/>
                <w:b/>
              </w:rPr>
              <w:t>Kat. číslo</w:t>
            </w:r>
          </w:p>
        </w:tc>
        <w:tc>
          <w:tcPr>
            <w:tcW w:w="5811" w:type="dxa"/>
          </w:tcPr>
          <w:p w14:paraId="6CE641DC" w14:textId="77777777" w:rsidR="00BF259E" w:rsidRPr="00E717BD" w:rsidRDefault="00BF259E" w:rsidP="00337284">
            <w:pPr>
              <w:jc w:val="center"/>
              <w:rPr>
                <w:rFonts w:ascii="Calibri" w:hAnsi="Calibri"/>
                <w:b/>
              </w:rPr>
            </w:pPr>
            <w:r w:rsidRPr="00E717BD">
              <w:rPr>
                <w:rFonts w:ascii="Calibri" w:hAnsi="Calibri"/>
                <w:b/>
              </w:rPr>
              <w:t>Druh odpadu</w:t>
            </w:r>
          </w:p>
        </w:tc>
        <w:tc>
          <w:tcPr>
            <w:tcW w:w="1418" w:type="dxa"/>
          </w:tcPr>
          <w:p w14:paraId="58797DD2" w14:textId="77777777" w:rsidR="00BF259E" w:rsidRPr="00E717BD" w:rsidRDefault="00BF259E" w:rsidP="00337284">
            <w:pPr>
              <w:jc w:val="center"/>
              <w:rPr>
                <w:rFonts w:ascii="Calibri" w:hAnsi="Calibri"/>
                <w:b/>
              </w:rPr>
            </w:pPr>
            <w:r w:rsidRPr="00E717BD">
              <w:rPr>
                <w:rFonts w:ascii="Calibri" w:hAnsi="Calibri"/>
                <w:b/>
              </w:rPr>
              <w:t>Kategorie</w:t>
            </w:r>
          </w:p>
        </w:tc>
      </w:tr>
      <w:tr w:rsidR="00BF259E" w:rsidRPr="00E717BD" w14:paraId="16F61BAD" w14:textId="77777777" w:rsidTr="00337284">
        <w:tc>
          <w:tcPr>
            <w:tcW w:w="1560" w:type="dxa"/>
          </w:tcPr>
          <w:p w14:paraId="7BB89F00" w14:textId="77777777" w:rsidR="00BF259E" w:rsidRPr="00E717BD" w:rsidRDefault="00BF259E" w:rsidP="00337284">
            <w:pPr>
              <w:keepNext/>
              <w:jc w:val="center"/>
              <w:rPr>
                <w:rFonts w:ascii="Calibri" w:hAnsi="Calibri"/>
              </w:rPr>
            </w:pPr>
            <w:r w:rsidRPr="00E717BD">
              <w:rPr>
                <w:rFonts w:ascii="Calibri" w:hAnsi="Calibri"/>
              </w:rPr>
              <w:t>15 01 02</w:t>
            </w:r>
          </w:p>
        </w:tc>
        <w:tc>
          <w:tcPr>
            <w:tcW w:w="5811" w:type="dxa"/>
          </w:tcPr>
          <w:p w14:paraId="74B8B629" w14:textId="77777777" w:rsidR="00BF259E" w:rsidRPr="00E717BD" w:rsidRDefault="00BF259E" w:rsidP="00337284">
            <w:pPr>
              <w:rPr>
                <w:rFonts w:ascii="Calibri" w:hAnsi="Calibri"/>
              </w:rPr>
            </w:pPr>
            <w:r w:rsidRPr="00E717BD">
              <w:rPr>
                <w:rFonts w:ascii="Calibri" w:hAnsi="Calibri"/>
              </w:rPr>
              <w:t>Plastové obaly</w:t>
            </w:r>
          </w:p>
        </w:tc>
        <w:tc>
          <w:tcPr>
            <w:tcW w:w="1418" w:type="dxa"/>
          </w:tcPr>
          <w:p w14:paraId="6D314A23" w14:textId="77777777" w:rsidR="00BF259E" w:rsidRPr="00E717BD" w:rsidRDefault="00BF259E" w:rsidP="00337284">
            <w:pPr>
              <w:jc w:val="center"/>
              <w:rPr>
                <w:rFonts w:ascii="Calibri" w:hAnsi="Calibri"/>
              </w:rPr>
            </w:pPr>
            <w:r w:rsidRPr="00E717BD">
              <w:rPr>
                <w:rFonts w:ascii="Calibri" w:hAnsi="Calibri"/>
              </w:rPr>
              <w:t>O</w:t>
            </w:r>
          </w:p>
        </w:tc>
      </w:tr>
      <w:tr w:rsidR="00BF259E" w:rsidRPr="00E717BD" w14:paraId="34B527ED" w14:textId="77777777" w:rsidTr="00337284">
        <w:tc>
          <w:tcPr>
            <w:tcW w:w="1560" w:type="dxa"/>
          </w:tcPr>
          <w:p w14:paraId="7A90722B" w14:textId="77777777" w:rsidR="00BF259E" w:rsidRPr="00E717BD" w:rsidRDefault="00BF259E" w:rsidP="00337284">
            <w:pPr>
              <w:keepNext/>
              <w:jc w:val="center"/>
              <w:rPr>
                <w:rFonts w:ascii="Calibri" w:hAnsi="Calibri"/>
              </w:rPr>
            </w:pPr>
            <w:r w:rsidRPr="00E717BD">
              <w:rPr>
                <w:rFonts w:ascii="Calibri" w:hAnsi="Calibri"/>
              </w:rPr>
              <w:t>15 01 10</w:t>
            </w:r>
          </w:p>
        </w:tc>
        <w:tc>
          <w:tcPr>
            <w:tcW w:w="5811" w:type="dxa"/>
          </w:tcPr>
          <w:p w14:paraId="1278CFEA" w14:textId="77777777" w:rsidR="00BF259E" w:rsidRPr="00E717BD" w:rsidRDefault="00BF259E" w:rsidP="00337284">
            <w:pPr>
              <w:rPr>
                <w:rFonts w:ascii="Calibri" w:hAnsi="Calibri"/>
              </w:rPr>
            </w:pPr>
            <w:r w:rsidRPr="00E717BD">
              <w:rPr>
                <w:rFonts w:ascii="Calibri" w:hAnsi="Calibri"/>
              </w:rPr>
              <w:t>Obaly obsahující zbytky nebezpečných látek nebo obaly těmito látkami znečištěné</w:t>
            </w:r>
          </w:p>
        </w:tc>
        <w:tc>
          <w:tcPr>
            <w:tcW w:w="1418" w:type="dxa"/>
          </w:tcPr>
          <w:p w14:paraId="3FCCF3E3" w14:textId="77777777" w:rsidR="00BF259E" w:rsidRPr="00E717BD" w:rsidRDefault="00BF259E" w:rsidP="00337284">
            <w:pPr>
              <w:jc w:val="center"/>
              <w:rPr>
                <w:rFonts w:ascii="Calibri" w:hAnsi="Calibri"/>
              </w:rPr>
            </w:pPr>
            <w:r w:rsidRPr="00E717BD">
              <w:rPr>
                <w:rFonts w:ascii="Calibri" w:hAnsi="Calibri"/>
              </w:rPr>
              <w:t>N</w:t>
            </w:r>
          </w:p>
        </w:tc>
      </w:tr>
      <w:tr w:rsidR="00BF259E" w:rsidRPr="00E717BD" w14:paraId="12F7974C" w14:textId="77777777" w:rsidTr="00337284">
        <w:tc>
          <w:tcPr>
            <w:tcW w:w="1560" w:type="dxa"/>
          </w:tcPr>
          <w:p w14:paraId="24C98E7C" w14:textId="77777777" w:rsidR="00BF259E" w:rsidRPr="00E717BD" w:rsidRDefault="00BF259E" w:rsidP="00337284">
            <w:pPr>
              <w:keepNext/>
              <w:jc w:val="center"/>
              <w:rPr>
                <w:rFonts w:ascii="Calibri" w:hAnsi="Calibri"/>
              </w:rPr>
            </w:pPr>
            <w:r w:rsidRPr="00E717BD">
              <w:rPr>
                <w:rFonts w:ascii="Calibri" w:hAnsi="Calibri"/>
              </w:rPr>
              <w:t>17 01 07</w:t>
            </w:r>
          </w:p>
        </w:tc>
        <w:tc>
          <w:tcPr>
            <w:tcW w:w="5811" w:type="dxa"/>
          </w:tcPr>
          <w:p w14:paraId="636BE74A" w14:textId="77777777" w:rsidR="00BF259E" w:rsidRPr="00E717BD" w:rsidRDefault="00BF259E" w:rsidP="00337284">
            <w:pPr>
              <w:rPr>
                <w:rFonts w:ascii="Calibri" w:hAnsi="Calibri"/>
              </w:rPr>
            </w:pPr>
            <w:r w:rsidRPr="00E717BD">
              <w:rPr>
                <w:rFonts w:ascii="Calibri" w:hAnsi="Calibri"/>
              </w:rPr>
              <w:t>Směsi nebo oddělené frakce betonu, cihel, tašek a keramických výrobků neuvedené pod číslem 170106</w:t>
            </w:r>
          </w:p>
        </w:tc>
        <w:tc>
          <w:tcPr>
            <w:tcW w:w="1418" w:type="dxa"/>
          </w:tcPr>
          <w:p w14:paraId="3D94DD39" w14:textId="77777777" w:rsidR="00BF259E" w:rsidRPr="00E717BD" w:rsidRDefault="00BF259E" w:rsidP="00337284">
            <w:pPr>
              <w:jc w:val="center"/>
              <w:rPr>
                <w:rFonts w:ascii="Calibri" w:hAnsi="Calibri"/>
              </w:rPr>
            </w:pPr>
            <w:r w:rsidRPr="00E717BD">
              <w:rPr>
                <w:rFonts w:ascii="Calibri" w:hAnsi="Calibri"/>
              </w:rPr>
              <w:t>O</w:t>
            </w:r>
          </w:p>
        </w:tc>
      </w:tr>
      <w:tr w:rsidR="00BF259E" w:rsidRPr="00E717BD" w14:paraId="2A427568" w14:textId="77777777" w:rsidTr="00337284">
        <w:tc>
          <w:tcPr>
            <w:tcW w:w="1560" w:type="dxa"/>
          </w:tcPr>
          <w:p w14:paraId="3F73EBF1" w14:textId="77777777" w:rsidR="00BF259E" w:rsidRPr="00E717BD" w:rsidRDefault="00BF259E" w:rsidP="00337284">
            <w:pPr>
              <w:keepNext/>
              <w:jc w:val="center"/>
              <w:rPr>
                <w:rFonts w:ascii="Calibri" w:hAnsi="Calibri"/>
              </w:rPr>
            </w:pPr>
            <w:r w:rsidRPr="00E717BD">
              <w:rPr>
                <w:rFonts w:ascii="Calibri" w:hAnsi="Calibri"/>
              </w:rPr>
              <w:t>17 04 05</w:t>
            </w:r>
          </w:p>
        </w:tc>
        <w:tc>
          <w:tcPr>
            <w:tcW w:w="5811" w:type="dxa"/>
          </w:tcPr>
          <w:p w14:paraId="5D2F5244" w14:textId="77777777" w:rsidR="00BF259E" w:rsidRPr="00E717BD" w:rsidRDefault="00BF259E" w:rsidP="00337284">
            <w:pPr>
              <w:rPr>
                <w:rFonts w:ascii="Calibri" w:hAnsi="Calibri"/>
              </w:rPr>
            </w:pPr>
            <w:r w:rsidRPr="00E717BD">
              <w:rPr>
                <w:rFonts w:ascii="Calibri" w:hAnsi="Calibri"/>
              </w:rPr>
              <w:t>Železo a ocel</w:t>
            </w:r>
          </w:p>
        </w:tc>
        <w:tc>
          <w:tcPr>
            <w:tcW w:w="1418" w:type="dxa"/>
          </w:tcPr>
          <w:p w14:paraId="7B73F31C" w14:textId="77777777" w:rsidR="00BF259E" w:rsidRPr="00E717BD" w:rsidRDefault="00BF259E" w:rsidP="00337284">
            <w:pPr>
              <w:jc w:val="center"/>
              <w:rPr>
                <w:rFonts w:ascii="Calibri" w:hAnsi="Calibri"/>
              </w:rPr>
            </w:pPr>
            <w:r w:rsidRPr="00E717BD">
              <w:rPr>
                <w:rFonts w:ascii="Calibri" w:hAnsi="Calibri"/>
              </w:rPr>
              <w:t>O</w:t>
            </w:r>
          </w:p>
        </w:tc>
      </w:tr>
      <w:tr w:rsidR="00BF259E" w:rsidRPr="00E717BD" w14:paraId="62BB0FEB" w14:textId="77777777" w:rsidTr="00337284">
        <w:tc>
          <w:tcPr>
            <w:tcW w:w="1560" w:type="dxa"/>
          </w:tcPr>
          <w:p w14:paraId="529ED08D" w14:textId="77777777" w:rsidR="00BF259E" w:rsidRPr="00E717BD" w:rsidRDefault="00BF259E" w:rsidP="00337284">
            <w:pPr>
              <w:keepNext/>
              <w:jc w:val="center"/>
              <w:rPr>
                <w:rFonts w:ascii="Calibri" w:hAnsi="Calibri"/>
              </w:rPr>
            </w:pPr>
            <w:r w:rsidRPr="00E717BD">
              <w:rPr>
                <w:rFonts w:ascii="Calibri" w:hAnsi="Calibri"/>
              </w:rPr>
              <w:t>17 04 11</w:t>
            </w:r>
          </w:p>
        </w:tc>
        <w:tc>
          <w:tcPr>
            <w:tcW w:w="5811" w:type="dxa"/>
          </w:tcPr>
          <w:p w14:paraId="31B38CC9" w14:textId="77777777" w:rsidR="00BF259E" w:rsidRPr="00E717BD" w:rsidRDefault="00BF259E" w:rsidP="00337284">
            <w:pPr>
              <w:rPr>
                <w:rFonts w:ascii="Calibri" w:hAnsi="Calibri"/>
              </w:rPr>
            </w:pPr>
            <w:r w:rsidRPr="00E717BD">
              <w:rPr>
                <w:rFonts w:ascii="Calibri" w:hAnsi="Calibri"/>
              </w:rPr>
              <w:t>Kabely neuvedené pod 17 04 10</w:t>
            </w:r>
          </w:p>
        </w:tc>
        <w:tc>
          <w:tcPr>
            <w:tcW w:w="1418" w:type="dxa"/>
          </w:tcPr>
          <w:p w14:paraId="502CD382" w14:textId="77777777" w:rsidR="00BF259E" w:rsidRPr="00E717BD" w:rsidRDefault="00BF259E" w:rsidP="00337284">
            <w:pPr>
              <w:jc w:val="center"/>
              <w:rPr>
                <w:rFonts w:ascii="Calibri" w:hAnsi="Calibri"/>
              </w:rPr>
            </w:pPr>
            <w:r w:rsidRPr="00E717BD">
              <w:rPr>
                <w:rFonts w:ascii="Calibri" w:hAnsi="Calibri"/>
              </w:rPr>
              <w:t>O</w:t>
            </w:r>
          </w:p>
        </w:tc>
      </w:tr>
      <w:tr w:rsidR="00BF259E" w:rsidRPr="00E717BD" w14:paraId="7585E06F" w14:textId="77777777" w:rsidTr="000A533B">
        <w:tc>
          <w:tcPr>
            <w:tcW w:w="1560" w:type="dxa"/>
          </w:tcPr>
          <w:p w14:paraId="3D5EA794" w14:textId="77777777" w:rsidR="00BF259E" w:rsidRPr="00E717BD" w:rsidRDefault="00BF259E" w:rsidP="00337284">
            <w:pPr>
              <w:keepNext/>
              <w:jc w:val="center"/>
              <w:rPr>
                <w:rFonts w:ascii="Calibri" w:hAnsi="Calibri"/>
              </w:rPr>
            </w:pPr>
            <w:r w:rsidRPr="00E717BD">
              <w:rPr>
                <w:rFonts w:ascii="Calibri" w:hAnsi="Calibri"/>
              </w:rPr>
              <w:t>17 05 04</w:t>
            </w:r>
          </w:p>
        </w:tc>
        <w:tc>
          <w:tcPr>
            <w:tcW w:w="5811" w:type="dxa"/>
          </w:tcPr>
          <w:p w14:paraId="734FA03F" w14:textId="77777777" w:rsidR="00BF259E" w:rsidRPr="00E717BD" w:rsidRDefault="00BF259E" w:rsidP="00337284">
            <w:pPr>
              <w:rPr>
                <w:rFonts w:ascii="Calibri" w:hAnsi="Calibri"/>
              </w:rPr>
            </w:pPr>
            <w:r w:rsidRPr="00E717BD">
              <w:rPr>
                <w:rFonts w:ascii="Calibri" w:hAnsi="Calibri"/>
              </w:rPr>
              <w:t>Zemina a kamení neuvedené pod číslem 17 05 03</w:t>
            </w:r>
          </w:p>
        </w:tc>
        <w:tc>
          <w:tcPr>
            <w:tcW w:w="1418" w:type="dxa"/>
          </w:tcPr>
          <w:p w14:paraId="50C375AA" w14:textId="77777777" w:rsidR="00BF259E" w:rsidRPr="00E717BD" w:rsidRDefault="00BF259E" w:rsidP="00337284">
            <w:pPr>
              <w:jc w:val="center"/>
              <w:rPr>
                <w:rFonts w:ascii="Calibri" w:hAnsi="Calibri"/>
              </w:rPr>
            </w:pPr>
            <w:r w:rsidRPr="00E717BD">
              <w:rPr>
                <w:rFonts w:ascii="Calibri" w:hAnsi="Calibri"/>
              </w:rPr>
              <w:t>O</w:t>
            </w:r>
          </w:p>
        </w:tc>
      </w:tr>
      <w:tr w:rsidR="00BF259E" w:rsidRPr="00E717BD" w14:paraId="3A055AE9" w14:textId="77777777" w:rsidTr="00337284">
        <w:tc>
          <w:tcPr>
            <w:tcW w:w="1560" w:type="dxa"/>
          </w:tcPr>
          <w:p w14:paraId="2BFFEED2" w14:textId="77777777" w:rsidR="00BF259E" w:rsidRPr="00E717BD" w:rsidRDefault="00BF259E" w:rsidP="00337284">
            <w:pPr>
              <w:jc w:val="center"/>
              <w:rPr>
                <w:rFonts w:ascii="Calibri" w:hAnsi="Calibri"/>
              </w:rPr>
            </w:pPr>
            <w:r w:rsidRPr="00E717BD">
              <w:rPr>
                <w:rFonts w:ascii="Calibri" w:hAnsi="Calibri"/>
              </w:rPr>
              <w:t>17 06 04</w:t>
            </w:r>
          </w:p>
        </w:tc>
        <w:tc>
          <w:tcPr>
            <w:tcW w:w="5811" w:type="dxa"/>
          </w:tcPr>
          <w:p w14:paraId="1479C8BB" w14:textId="77777777" w:rsidR="00BF259E" w:rsidRPr="00E717BD" w:rsidRDefault="00BF259E" w:rsidP="00337284">
            <w:pPr>
              <w:rPr>
                <w:rFonts w:ascii="Calibri" w:hAnsi="Calibri"/>
              </w:rPr>
            </w:pPr>
            <w:r w:rsidRPr="00E717BD">
              <w:rPr>
                <w:rFonts w:ascii="Calibri" w:hAnsi="Calibri"/>
              </w:rPr>
              <w:t>Izolační materiály neuvedené pod čísly 17 06 01 a 17 06 03</w:t>
            </w:r>
          </w:p>
        </w:tc>
        <w:tc>
          <w:tcPr>
            <w:tcW w:w="1418" w:type="dxa"/>
          </w:tcPr>
          <w:p w14:paraId="1F166AA1" w14:textId="77777777" w:rsidR="00BF259E" w:rsidRPr="00E717BD" w:rsidRDefault="00BF259E" w:rsidP="00337284">
            <w:pPr>
              <w:jc w:val="center"/>
              <w:rPr>
                <w:rFonts w:ascii="Calibri" w:hAnsi="Calibri"/>
              </w:rPr>
            </w:pPr>
            <w:r w:rsidRPr="00E717BD">
              <w:rPr>
                <w:rFonts w:ascii="Calibri" w:hAnsi="Calibri"/>
              </w:rPr>
              <w:t>O</w:t>
            </w:r>
          </w:p>
        </w:tc>
      </w:tr>
    </w:tbl>
    <w:p w14:paraId="7A7D6DDD" w14:textId="77777777" w:rsidR="00BF259E" w:rsidRPr="00E717BD" w:rsidRDefault="00BF259E" w:rsidP="00BF259E">
      <w:pPr>
        <w:tabs>
          <w:tab w:val="num" w:pos="0"/>
        </w:tabs>
        <w:rPr>
          <w:rFonts w:ascii="Calibri" w:hAnsi="Calibri"/>
        </w:rPr>
      </w:pPr>
    </w:p>
    <w:p w14:paraId="7E1A3509" w14:textId="77777777" w:rsidR="00BF259E" w:rsidRPr="00E717BD" w:rsidRDefault="00BF259E" w:rsidP="00BF259E">
      <w:pPr>
        <w:tabs>
          <w:tab w:val="num" w:pos="0"/>
        </w:tabs>
        <w:rPr>
          <w:rFonts w:ascii="Calibri" w:hAnsi="Calibri"/>
          <w:b/>
          <w:bCs/>
          <w:u w:val="single"/>
        </w:rPr>
      </w:pPr>
      <w:r w:rsidRPr="00E717BD">
        <w:rPr>
          <w:rFonts w:ascii="Calibri" w:hAnsi="Calibri"/>
          <w:b/>
          <w:bCs/>
          <w:u w:val="single"/>
        </w:rPr>
        <w:t>Odpady při provozu stavby</w:t>
      </w:r>
    </w:p>
    <w:p w14:paraId="761D92D6" w14:textId="77777777" w:rsidR="00BF259E" w:rsidRPr="00E717BD" w:rsidRDefault="00BF259E" w:rsidP="00BF259E">
      <w:pPr>
        <w:pStyle w:val="Textpsmene"/>
        <w:numPr>
          <w:ilvl w:val="0"/>
          <w:numId w:val="0"/>
        </w:numPr>
        <w:tabs>
          <w:tab w:val="num" w:pos="0"/>
        </w:tabs>
        <w:rPr>
          <w:rFonts w:ascii="Calibri" w:hAnsi="Calibri"/>
        </w:rPr>
      </w:pPr>
      <w:r w:rsidRPr="00E717BD">
        <w:rPr>
          <w:rFonts w:ascii="Calibri" w:hAnsi="Calibri"/>
        </w:rPr>
        <w:t>Stavba nebude mít žádné negativní účinky na své okolí, nebudou vznikat vibrace, hluk ani prašnost.</w:t>
      </w:r>
    </w:p>
    <w:p w14:paraId="2C3FF76B" w14:textId="77777777" w:rsidR="00BF259E" w:rsidRPr="00E717BD" w:rsidRDefault="00BF259E" w:rsidP="00BF259E">
      <w:pPr>
        <w:tabs>
          <w:tab w:val="num" w:pos="0"/>
        </w:tabs>
        <w:rPr>
          <w:rFonts w:ascii="Calibri" w:hAnsi="Calibri"/>
        </w:rPr>
      </w:pPr>
      <w:r w:rsidRPr="00E717BD">
        <w:rPr>
          <w:rFonts w:ascii="Calibri" w:hAnsi="Calibri"/>
        </w:rPr>
        <w:t xml:space="preserve">Po kolaudaci stavby a zahájení provozu </w:t>
      </w:r>
      <w:r>
        <w:rPr>
          <w:rFonts w:ascii="Calibri" w:hAnsi="Calibri"/>
        </w:rPr>
        <w:t>nebudou</w:t>
      </w:r>
      <w:r w:rsidRPr="00E717BD">
        <w:rPr>
          <w:rFonts w:ascii="Calibri" w:hAnsi="Calibri"/>
        </w:rPr>
        <w:t xml:space="preserve"> </w:t>
      </w:r>
      <w:proofErr w:type="gramStart"/>
      <w:r w:rsidRPr="00E717BD">
        <w:rPr>
          <w:rFonts w:ascii="Calibri" w:hAnsi="Calibri"/>
        </w:rPr>
        <w:t xml:space="preserve">vznikat  </w:t>
      </w:r>
      <w:r>
        <w:rPr>
          <w:rFonts w:ascii="Calibri" w:hAnsi="Calibri"/>
        </w:rPr>
        <w:t>žádné</w:t>
      </w:r>
      <w:proofErr w:type="gramEnd"/>
      <w:r>
        <w:rPr>
          <w:rFonts w:ascii="Calibri" w:hAnsi="Calibri"/>
        </w:rPr>
        <w:t xml:space="preserve"> dopady.</w:t>
      </w:r>
      <w:r w:rsidRPr="00E717BD">
        <w:rPr>
          <w:rFonts w:ascii="Calibri" w:hAnsi="Calibri"/>
        </w:rPr>
        <w:t xml:space="preserve"> </w:t>
      </w:r>
    </w:p>
    <w:p w14:paraId="0DA62324" w14:textId="77777777" w:rsidR="003D5157" w:rsidRPr="00D433E7" w:rsidRDefault="003D5157" w:rsidP="00B1576F">
      <w:pPr>
        <w:rPr>
          <w:b/>
        </w:rPr>
      </w:pPr>
    </w:p>
    <w:p w14:paraId="24D29190" w14:textId="77777777" w:rsidR="00B1576F" w:rsidRPr="00621A22" w:rsidRDefault="00B1576F" w:rsidP="00B1576F">
      <w:pPr>
        <w:rPr>
          <w:b/>
          <w:bCs/>
        </w:rPr>
      </w:pPr>
      <w:r w:rsidRPr="00621A22">
        <w:rPr>
          <w:b/>
          <w:bCs/>
        </w:rPr>
        <w:t>j) orientační náklady stavby.</w:t>
      </w:r>
    </w:p>
    <w:p w14:paraId="3D270E1D" w14:textId="11B70280" w:rsidR="00B1576F" w:rsidRDefault="002C256D" w:rsidP="00B1576F">
      <w:pPr>
        <w:rPr>
          <w:bCs/>
        </w:rPr>
      </w:pPr>
      <w:r>
        <w:rPr>
          <w:bCs/>
        </w:rPr>
        <w:t>6</w:t>
      </w:r>
      <w:r w:rsidR="00AE6B92">
        <w:rPr>
          <w:bCs/>
        </w:rPr>
        <w:t>,0 mil. Kč</w:t>
      </w:r>
    </w:p>
    <w:p w14:paraId="3CC8148E" w14:textId="62C94D25" w:rsidR="00621A22" w:rsidRDefault="00621A22" w:rsidP="00B1576F">
      <w:pPr>
        <w:rPr>
          <w:bCs/>
        </w:rPr>
      </w:pPr>
    </w:p>
    <w:p w14:paraId="5FA1822B" w14:textId="73F07240" w:rsidR="00621A22" w:rsidRDefault="00621A22" w:rsidP="00B1576F">
      <w:pPr>
        <w:rPr>
          <w:bCs/>
        </w:rPr>
      </w:pPr>
    </w:p>
    <w:p w14:paraId="6A5BF3F7" w14:textId="64AB282A" w:rsidR="000A533B" w:rsidRDefault="000A533B" w:rsidP="00B1576F">
      <w:pPr>
        <w:rPr>
          <w:bCs/>
        </w:rPr>
      </w:pPr>
    </w:p>
    <w:p w14:paraId="1530C082" w14:textId="14B91886" w:rsidR="000A533B" w:rsidRDefault="000A533B" w:rsidP="00B1576F">
      <w:pPr>
        <w:rPr>
          <w:bCs/>
        </w:rPr>
      </w:pPr>
    </w:p>
    <w:p w14:paraId="1BEE95BD" w14:textId="34E7ACD6" w:rsidR="00AE6B92" w:rsidRDefault="00AE6B92" w:rsidP="00B1576F">
      <w:pPr>
        <w:rPr>
          <w:bCs/>
        </w:rPr>
      </w:pPr>
    </w:p>
    <w:p w14:paraId="36DE5A65" w14:textId="0B3EA791" w:rsidR="002C256D" w:rsidRDefault="002C256D" w:rsidP="00B1576F">
      <w:pPr>
        <w:rPr>
          <w:bCs/>
        </w:rPr>
      </w:pPr>
    </w:p>
    <w:p w14:paraId="7DAF151A" w14:textId="40C985D3" w:rsidR="002C256D" w:rsidRDefault="002C256D" w:rsidP="00B1576F">
      <w:pPr>
        <w:rPr>
          <w:bCs/>
        </w:rPr>
      </w:pPr>
    </w:p>
    <w:p w14:paraId="0E1FC167" w14:textId="734B4669" w:rsidR="002C256D" w:rsidRDefault="002C256D" w:rsidP="00B1576F">
      <w:pPr>
        <w:rPr>
          <w:bCs/>
        </w:rPr>
      </w:pPr>
    </w:p>
    <w:p w14:paraId="29D91A9D" w14:textId="08DEC53E" w:rsidR="002C256D" w:rsidRDefault="002C256D" w:rsidP="00B1576F">
      <w:pPr>
        <w:rPr>
          <w:bCs/>
        </w:rPr>
      </w:pPr>
    </w:p>
    <w:p w14:paraId="65418495" w14:textId="77777777" w:rsidR="002C256D" w:rsidRDefault="002C256D" w:rsidP="00B1576F">
      <w:pPr>
        <w:rPr>
          <w:bCs/>
        </w:rPr>
      </w:pPr>
    </w:p>
    <w:p w14:paraId="4DC3D4CA" w14:textId="77777777" w:rsidR="00AE6B92" w:rsidRDefault="00AE6B92" w:rsidP="00B1576F">
      <w:pPr>
        <w:rPr>
          <w:bCs/>
        </w:rPr>
      </w:pPr>
    </w:p>
    <w:p w14:paraId="1CBC0C30" w14:textId="77777777" w:rsidR="000A533B" w:rsidRPr="00621A22" w:rsidRDefault="000A533B" w:rsidP="00B1576F">
      <w:pPr>
        <w:rPr>
          <w:bCs/>
        </w:rPr>
      </w:pPr>
    </w:p>
    <w:p w14:paraId="1E554F58" w14:textId="77777777" w:rsidR="00B1576F" w:rsidRDefault="00B1576F" w:rsidP="00262E43">
      <w:pPr>
        <w:pStyle w:val="Nadpis20"/>
      </w:pPr>
      <w:r>
        <w:t>B.2.2 Celkové urbanistické a architektonické řešení</w:t>
      </w:r>
    </w:p>
    <w:p w14:paraId="49D1B085" w14:textId="77777777" w:rsidR="00B1576F" w:rsidRDefault="00B1576F" w:rsidP="00B1576F"/>
    <w:p w14:paraId="0C6DB815" w14:textId="28B68B4A" w:rsidR="00B1576F" w:rsidRPr="008B24AF" w:rsidRDefault="00B1576F" w:rsidP="00B1576F">
      <w:pPr>
        <w:rPr>
          <w:b/>
          <w:bCs/>
        </w:rPr>
      </w:pPr>
      <w:r w:rsidRPr="008B24AF">
        <w:rPr>
          <w:b/>
          <w:bCs/>
        </w:rPr>
        <w:t>a) urbanismus-územní regulace, kompozice prostorového řešení,</w:t>
      </w:r>
    </w:p>
    <w:p w14:paraId="3E6DB8CD" w14:textId="77777777" w:rsidR="002C256D" w:rsidRDefault="002C256D" w:rsidP="002C256D">
      <w:pPr>
        <w:spacing w:after="0" w:line="240" w:lineRule="auto"/>
        <w:rPr>
          <w:b/>
        </w:rPr>
      </w:pPr>
      <w:r w:rsidRPr="00BF259E">
        <w:rPr>
          <w:bCs/>
        </w:rPr>
        <w:t xml:space="preserve">Jedná se </w:t>
      </w:r>
      <w:r>
        <w:rPr>
          <w:bCs/>
        </w:rPr>
        <w:t>o prostou výměnu ležatých rozvodů teplé a studené vody v objektu D2.</w:t>
      </w:r>
      <w:r w:rsidRPr="00BF259E">
        <w:rPr>
          <w:bCs/>
        </w:rPr>
        <w:t xml:space="preserve"> </w:t>
      </w:r>
    </w:p>
    <w:p w14:paraId="5C6761CC" w14:textId="4442B309" w:rsidR="00927A8D" w:rsidRDefault="00927A8D" w:rsidP="00B1576F">
      <w:pPr>
        <w:rPr>
          <w:rFonts w:ascii="Arial" w:hAnsi="Arial" w:cs="Arial"/>
          <w:sz w:val="24"/>
          <w:szCs w:val="24"/>
        </w:rPr>
      </w:pPr>
    </w:p>
    <w:p w14:paraId="58814263" w14:textId="52994135" w:rsidR="00B1576F" w:rsidRPr="008B24AF" w:rsidRDefault="00B1576F" w:rsidP="000A533B">
      <w:pPr>
        <w:spacing w:after="0" w:line="240" w:lineRule="auto"/>
        <w:rPr>
          <w:b/>
          <w:bCs/>
        </w:rPr>
      </w:pPr>
      <w:r w:rsidRPr="008B24AF">
        <w:rPr>
          <w:b/>
          <w:bCs/>
        </w:rPr>
        <w:t>b) architektonické řešení-kompozice tvarového řešení, materiálové a barevné řešení.</w:t>
      </w:r>
    </w:p>
    <w:p w14:paraId="1257570F" w14:textId="5E61245A" w:rsidR="002C256D" w:rsidRDefault="002C256D" w:rsidP="002C256D">
      <w:pPr>
        <w:spacing w:after="0" w:line="240" w:lineRule="auto"/>
        <w:rPr>
          <w:b/>
        </w:rPr>
      </w:pPr>
      <w:r w:rsidRPr="00BF259E">
        <w:rPr>
          <w:bCs/>
        </w:rPr>
        <w:t xml:space="preserve">Jedná se </w:t>
      </w:r>
      <w:r>
        <w:rPr>
          <w:bCs/>
        </w:rPr>
        <w:t xml:space="preserve">o prostou výměnu ležatých rozvodů teplé a studené vody </w:t>
      </w:r>
      <w:r>
        <w:rPr>
          <w:bCs/>
        </w:rPr>
        <w:t xml:space="preserve">uvnitř </w:t>
      </w:r>
      <w:r>
        <w:rPr>
          <w:bCs/>
        </w:rPr>
        <w:t>objektu D2.</w:t>
      </w:r>
      <w:r w:rsidRPr="00BF259E">
        <w:rPr>
          <w:bCs/>
        </w:rPr>
        <w:t xml:space="preserve"> </w:t>
      </w:r>
    </w:p>
    <w:p w14:paraId="59F97C13" w14:textId="77777777" w:rsidR="003D5157" w:rsidRPr="003D5157" w:rsidRDefault="003D5157" w:rsidP="003D5157"/>
    <w:p w14:paraId="3D5EE7FC" w14:textId="54BD8146" w:rsidR="00B1576F" w:rsidRDefault="00B1576F" w:rsidP="00262E43">
      <w:pPr>
        <w:pStyle w:val="Nadpis20"/>
      </w:pPr>
      <w:r>
        <w:t>B.2.3 Celkové provozní řešení, technologie výroby</w:t>
      </w:r>
    </w:p>
    <w:p w14:paraId="2211F650" w14:textId="77777777" w:rsidR="00927A8D" w:rsidRDefault="00927A8D" w:rsidP="00927A8D">
      <w:pPr>
        <w:rPr>
          <w:b/>
        </w:rPr>
      </w:pPr>
      <w:r>
        <w:rPr>
          <w:b/>
        </w:rPr>
        <w:t>Vzhledem k charakteru stavby – není řešeno.</w:t>
      </w:r>
    </w:p>
    <w:p w14:paraId="19E383BE" w14:textId="77777777" w:rsidR="00B1576F" w:rsidRDefault="00B1576F" w:rsidP="00262E43">
      <w:pPr>
        <w:pStyle w:val="Nadpis20"/>
      </w:pPr>
      <w:r>
        <w:t>B.2.4 Bezbariérové užívání stavby</w:t>
      </w:r>
    </w:p>
    <w:p w14:paraId="26232B3D" w14:textId="56BF302C" w:rsidR="00927A8D" w:rsidRDefault="00621A22" w:rsidP="00927A8D">
      <w:pPr>
        <w:rPr>
          <w:b/>
        </w:rPr>
      </w:pPr>
      <w:r>
        <w:rPr>
          <w:b/>
        </w:rPr>
        <w:t>Vzhledem k charakteru klientů domova pro seniory je stavba navržena plně v souladu s </w:t>
      </w:r>
      <w:proofErr w:type="spellStart"/>
      <w:r>
        <w:rPr>
          <w:b/>
        </w:rPr>
        <w:t>vyhl</w:t>
      </w:r>
      <w:proofErr w:type="spellEnd"/>
      <w:r>
        <w:rPr>
          <w:b/>
        </w:rPr>
        <w:t xml:space="preserve">. </w:t>
      </w:r>
      <w:r w:rsidRPr="00621A22">
        <w:rPr>
          <w:b/>
        </w:rPr>
        <w:t xml:space="preserve"> č. 398/2009 Sb</w:t>
      </w:r>
      <w:r>
        <w:rPr>
          <w:b/>
        </w:rPr>
        <w:t>.</w:t>
      </w:r>
    </w:p>
    <w:p w14:paraId="6ADC1BCA" w14:textId="5E0094B6" w:rsidR="00AE6B92" w:rsidRPr="00AE6B92" w:rsidRDefault="00AE6B92" w:rsidP="00AE6B92">
      <w:pPr>
        <w:spacing w:after="0" w:line="240" w:lineRule="auto"/>
        <w:rPr>
          <w:bCs/>
        </w:rPr>
      </w:pPr>
      <w:r w:rsidRPr="00AE6B92">
        <w:rPr>
          <w:bCs/>
        </w:rPr>
        <w:t>Vzhledem k charakteru stavby – není řešeno.  Navrhované úpravy nemají vliv na stávající stav zajištění bezbariérového užívání stavby.</w:t>
      </w:r>
    </w:p>
    <w:p w14:paraId="7FA7FE84" w14:textId="77777777" w:rsidR="00AE6B92" w:rsidRDefault="00AE6B92" w:rsidP="00927A8D">
      <w:pPr>
        <w:rPr>
          <w:b/>
        </w:rPr>
      </w:pPr>
    </w:p>
    <w:p w14:paraId="07D17FC4" w14:textId="77777777" w:rsidR="007D168B" w:rsidRDefault="007D168B" w:rsidP="00927A8D">
      <w:pPr>
        <w:rPr>
          <w:b/>
        </w:rPr>
      </w:pPr>
    </w:p>
    <w:p w14:paraId="7B639874" w14:textId="77777777" w:rsidR="00B1576F" w:rsidRDefault="00B1576F" w:rsidP="00262E43">
      <w:pPr>
        <w:pStyle w:val="Nadpis20"/>
      </w:pPr>
      <w:r>
        <w:t>B.2.5 Bezpečnost při užívání stavby</w:t>
      </w:r>
    </w:p>
    <w:p w14:paraId="001D72A2" w14:textId="4C7630C3" w:rsidR="00621A22" w:rsidRDefault="00927A8D" w:rsidP="00621A22">
      <w:pPr>
        <w:rPr>
          <w:b/>
        </w:rPr>
      </w:pPr>
      <w:r w:rsidRPr="00927A8D">
        <w:rPr>
          <w:b/>
        </w:rPr>
        <w:t>Je dána umístěním stavby</w:t>
      </w:r>
      <w:r w:rsidR="00621A22">
        <w:rPr>
          <w:b/>
        </w:rPr>
        <w:t xml:space="preserve"> a </w:t>
      </w:r>
      <w:r w:rsidR="00AE6B92">
        <w:rPr>
          <w:b/>
        </w:rPr>
        <w:t>technickým návrhem rozdělení chladících okruhů.</w:t>
      </w:r>
    </w:p>
    <w:p w14:paraId="6D3989A5" w14:textId="77777777" w:rsidR="00AE6B92" w:rsidRDefault="00AE6B92" w:rsidP="00621A22">
      <w:pPr>
        <w:rPr>
          <w:b/>
        </w:rPr>
      </w:pPr>
    </w:p>
    <w:p w14:paraId="452E9557" w14:textId="04C35246" w:rsidR="00B1576F" w:rsidRDefault="00B1576F" w:rsidP="00DF684E">
      <w:pPr>
        <w:pStyle w:val="Nadpis20"/>
      </w:pPr>
      <w:r>
        <w:t>B.2.6 Základní charakteristika objektů</w:t>
      </w:r>
    </w:p>
    <w:p w14:paraId="4FBC8B81" w14:textId="77777777" w:rsidR="002C256D" w:rsidRDefault="002C256D" w:rsidP="002C256D">
      <w:pPr>
        <w:spacing w:after="0" w:line="240" w:lineRule="auto"/>
        <w:rPr>
          <w:b/>
        </w:rPr>
      </w:pPr>
      <w:r w:rsidRPr="00BF259E">
        <w:rPr>
          <w:bCs/>
        </w:rPr>
        <w:t xml:space="preserve">Jedná se </w:t>
      </w:r>
      <w:r>
        <w:rPr>
          <w:bCs/>
        </w:rPr>
        <w:t>o prostou výměnu ležatých rozvodů teplé a studené vody v objektu D2.</w:t>
      </w:r>
      <w:r w:rsidRPr="00BF259E">
        <w:rPr>
          <w:bCs/>
        </w:rPr>
        <w:t xml:space="preserve"> </w:t>
      </w:r>
    </w:p>
    <w:p w14:paraId="66DA5947" w14:textId="77777777" w:rsidR="008B24AF" w:rsidRPr="003D1AD1" w:rsidRDefault="008B24AF" w:rsidP="008B24AF">
      <w:pPr>
        <w:ind w:left="709"/>
        <w:jc w:val="both"/>
        <w:rPr>
          <w:sz w:val="24"/>
        </w:rPr>
      </w:pPr>
    </w:p>
    <w:p w14:paraId="6559D20E" w14:textId="66087516" w:rsidR="00927A8D" w:rsidRDefault="00927A8D" w:rsidP="00927A8D">
      <w:pPr>
        <w:pStyle w:val="Bezmezer"/>
        <w:rPr>
          <w:b/>
        </w:rPr>
      </w:pPr>
    </w:p>
    <w:p w14:paraId="6D80A7E1" w14:textId="0F40A28B" w:rsidR="001402B7" w:rsidRDefault="001402B7" w:rsidP="000A533B">
      <w:pPr>
        <w:pStyle w:val="Bezmezer"/>
        <w:ind w:left="709"/>
        <w:rPr>
          <w:b/>
        </w:rPr>
      </w:pPr>
      <w:proofErr w:type="gramStart"/>
      <w:r>
        <w:rPr>
          <w:b/>
        </w:rPr>
        <w:t>ELEKTRO :</w:t>
      </w:r>
      <w:proofErr w:type="gramEnd"/>
    </w:p>
    <w:p w14:paraId="3DA85755" w14:textId="7E2B317D" w:rsidR="002C256D" w:rsidRDefault="002C256D" w:rsidP="000A533B">
      <w:pPr>
        <w:pStyle w:val="Bezmezer"/>
        <w:ind w:left="709"/>
        <w:rPr>
          <w:b/>
        </w:rPr>
      </w:pPr>
    </w:p>
    <w:p w14:paraId="543580A8" w14:textId="77777777" w:rsidR="002C256D" w:rsidRDefault="002C256D" w:rsidP="002C256D">
      <w:pPr>
        <w:spacing w:after="0" w:line="240" w:lineRule="auto"/>
        <w:rPr>
          <w:b/>
        </w:rPr>
      </w:pPr>
      <w:r>
        <w:rPr>
          <w:b/>
        </w:rPr>
        <w:t xml:space="preserve">Není řešeno – stavba se nedotýká rozvodů </w:t>
      </w:r>
      <w:proofErr w:type="gramStart"/>
      <w:r>
        <w:rPr>
          <w:b/>
        </w:rPr>
        <w:t xml:space="preserve">elektro - </w:t>
      </w:r>
      <w:r w:rsidRPr="00BF259E">
        <w:rPr>
          <w:bCs/>
        </w:rPr>
        <w:t>Jedná</w:t>
      </w:r>
      <w:proofErr w:type="gramEnd"/>
      <w:r w:rsidRPr="00BF259E">
        <w:rPr>
          <w:bCs/>
        </w:rPr>
        <w:t xml:space="preserve"> se </w:t>
      </w:r>
      <w:r>
        <w:rPr>
          <w:bCs/>
        </w:rPr>
        <w:t>o prostou výměnu ležatých rozvodů teplé a studené vody v objektu D2.</w:t>
      </w:r>
      <w:r w:rsidRPr="00BF259E">
        <w:rPr>
          <w:bCs/>
        </w:rPr>
        <w:t xml:space="preserve"> </w:t>
      </w:r>
    </w:p>
    <w:p w14:paraId="5A1691E7" w14:textId="239590EA" w:rsidR="002C256D" w:rsidRDefault="002C256D" w:rsidP="000A533B">
      <w:pPr>
        <w:pStyle w:val="Bezmezer"/>
        <w:ind w:left="709"/>
        <w:rPr>
          <w:b/>
        </w:rPr>
      </w:pPr>
    </w:p>
    <w:p w14:paraId="406F4A78" w14:textId="77777777" w:rsidR="00BC1BF7" w:rsidRPr="00BC1BF7" w:rsidRDefault="00BC1BF7" w:rsidP="00BC1BF7">
      <w:pPr>
        <w:pStyle w:val="Zkladntext-prvnodsazen"/>
        <w:spacing w:after="0" w:line="240" w:lineRule="auto"/>
        <w:ind w:firstLine="0"/>
      </w:pPr>
    </w:p>
    <w:p w14:paraId="3D756F97" w14:textId="77777777" w:rsidR="00927A8D" w:rsidRPr="00927A8D" w:rsidRDefault="00927A8D" w:rsidP="00927A8D">
      <w:pPr>
        <w:pStyle w:val="Bezmezer"/>
        <w:rPr>
          <w:b/>
        </w:rPr>
      </w:pPr>
    </w:p>
    <w:p w14:paraId="70D31EC5" w14:textId="77777777" w:rsidR="00B1576F" w:rsidRPr="008B24AF" w:rsidRDefault="00B1576F" w:rsidP="00B1576F">
      <w:pPr>
        <w:rPr>
          <w:b/>
          <w:bCs/>
        </w:rPr>
      </w:pPr>
      <w:r w:rsidRPr="008B24AF">
        <w:rPr>
          <w:b/>
          <w:bCs/>
        </w:rPr>
        <w:t>c) mechanická odolnost a stabilita.</w:t>
      </w:r>
    </w:p>
    <w:p w14:paraId="6E505F41" w14:textId="1E24D6A5" w:rsidR="00B1576F" w:rsidRPr="008B24AF" w:rsidRDefault="002C256D" w:rsidP="00927A8D">
      <w:pPr>
        <w:pStyle w:val="Bezmezer"/>
        <w:rPr>
          <w:bCs/>
        </w:rPr>
      </w:pPr>
      <w:proofErr w:type="gramStart"/>
      <w:r>
        <w:rPr>
          <w:bCs/>
        </w:rPr>
        <w:t>Neřešeno ,</w:t>
      </w:r>
      <w:proofErr w:type="gramEnd"/>
      <w:r>
        <w:rPr>
          <w:bCs/>
        </w:rPr>
        <w:t xml:space="preserve"> stavba se nedotýká statických stavebních konstrukcí.</w:t>
      </w:r>
    </w:p>
    <w:p w14:paraId="68E99797" w14:textId="064B41E7" w:rsidR="00FA6180" w:rsidRDefault="00FA6180" w:rsidP="00B1576F"/>
    <w:p w14:paraId="102BE122" w14:textId="7E68A140" w:rsidR="002C256D" w:rsidRDefault="002C256D" w:rsidP="00B1576F"/>
    <w:p w14:paraId="0EFF1488" w14:textId="6AC357AE" w:rsidR="002C256D" w:rsidRDefault="002C256D" w:rsidP="00B1576F"/>
    <w:p w14:paraId="6307A9D7" w14:textId="77777777" w:rsidR="002C256D" w:rsidRDefault="002C256D" w:rsidP="00B1576F"/>
    <w:p w14:paraId="1C632BD7" w14:textId="77777777" w:rsidR="00B1576F" w:rsidRDefault="00B1576F" w:rsidP="00262E43">
      <w:pPr>
        <w:pStyle w:val="Nadpis20"/>
      </w:pPr>
      <w:r>
        <w:lastRenderedPageBreak/>
        <w:t>B.2.7 Základní charakteristika technických a technologických zařízení</w:t>
      </w:r>
    </w:p>
    <w:p w14:paraId="239587E3" w14:textId="77777777" w:rsidR="00B1576F" w:rsidRDefault="00B1576F" w:rsidP="00B1576F"/>
    <w:p w14:paraId="3A8ACC75" w14:textId="77777777" w:rsidR="00B1576F" w:rsidRPr="008B24AF" w:rsidRDefault="00B1576F" w:rsidP="00B1576F">
      <w:pPr>
        <w:rPr>
          <w:b/>
          <w:bCs/>
        </w:rPr>
      </w:pPr>
      <w:r w:rsidRPr="008B24AF">
        <w:rPr>
          <w:b/>
          <w:bCs/>
        </w:rPr>
        <w:t>a) technické řešení,</w:t>
      </w:r>
    </w:p>
    <w:p w14:paraId="380B9212" w14:textId="2EEF84C5" w:rsidR="002C256D" w:rsidRDefault="002C256D" w:rsidP="002C256D">
      <w:pPr>
        <w:spacing w:after="0" w:line="240" w:lineRule="auto"/>
        <w:rPr>
          <w:bCs/>
        </w:rPr>
      </w:pPr>
      <w:r w:rsidRPr="00BF259E">
        <w:rPr>
          <w:bCs/>
        </w:rPr>
        <w:t xml:space="preserve">Jedná se </w:t>
      </w:r>
      <w:r>
        <w:rPr>
          <w:bCs/>
        </w:rPr>
        <w:t>o prostou výměnu ležatých rozvodů teplé a studené vody v objektu D2.</w:t>
      </w:r>
      <w:r w:rsidRPr="00BF259E">
        <w:rPr>
          <w:bCs/>
        </w:rPr>
        <w:t xml:space="preserve"> </w:t>
      </w:r>
    </w:p>
    <w:p w14:paraId="6411D01D" w14:textId="565D902E" w:rsidR="00927A8D" w:rsidRPr="008B24AF" w:rsidRDefault="002C256D" w:rsidP="00D32D4D">
      <w:pPr>
        <w:spacing w:after="0" w:line="240" w:lineRule="auto"/>
        <w:rPr>
          <w:bCs/>
        </w:rPr>
      </w:pPr>
      <w:r>
        <w:rPr>
          <w:bCs/>
        </w:rPr>
        <w:t xml:space="preserve">Budou odkryty podzemní kanály a </w:t>
      </w:r>
      <w:proofErr w:type="gramStart"/>
      <w:r>
        <w:rPr>
          <w:bCs/>
        </w:rPr>
        <w:t>podhledy ,</w:t>
      </w:r>
      <w:proofErr w:type="gramEnd"/>
      <w:r>
        <w:rPr>
          <w:bCs/>
        </w:rPr>
        <w:t xml:space="preserve"> po dokončení stavby budou podhledové konstrukce a podlahové konstrukce uvedeny do původního stavu.</w:t>
      </w:r>
    </w:p>
    <w:p w14:paraId="6A82DE4E" w14:textId="39975378" w:rsidR="00927A8D" w:rsidRDefault="00927A8D" w:rsidP="00927A8D">
      <w:pPr>
        <w:pStyle w:val="Bezmezer"/>
        <w:rPr>
          <w:b/>
        </w:rPr>
      </w:pPr>
    </w:p>
    <w:p w14:paraId="7D69E31B" w14:textId="77777777" w:rsidR="00927A8D" w:rsidRDefault="00927A8D" w:rsidP="00927A8D">
      <w:pPr>
        <w:pStyle w:val="Bezmezer"/>
        <w:rPr>
          <w:b/>
        </w:rPr>
      </w:pPr>
    </w:p>
    <w:p w14:paraId="1A711137" w14:textId="115F4DDE" w:rsidR="00B1576F" w:rsidRPr="008B24AF" w:rsidRDefault="00B1576F" w:rsidP="00B1576F">
      <w:pPr>
        <w:rPr>
          <w:b/>
          <w:bCs/>
        </w:rPr>
      </w:pPr>
      <w:r w:rsidRPr="008B24AF">
        <w:rPr>
          <w:b/>
          <w:bCs/>
        </w:rPr>
        <w:t>b) výčet technických a technologických zařízení.</w:t>
      </w:r>
      <w:r w:rsidR="00D32D4D">
        <w:rPr>
          <w:b/>
          <w:bCs/>
        </w:rPr>
        <w:t xml:space="preserve">  </w:t>
      </w:r>
      <w:r w:rsidR="00D32D4D" w:rsidRPr="00D32D4D">
        <w:t>NEJSOU</w:t>
      </w:r>
    </w:p>
    <w:p w14:paraId="51F2AE07" w14:textId="77777777" w:rsidR="007747EC" w:rsidRDefault="007747EC" w:rsidP="009F489D">
      <w:pPr>
        <w:pStyle w:val="Nadpis20"/>
      </w:pPr>
    </w:p>
    <w:p w14:paraId="78774450" w14:textId="67FF8DE0" w:rsidR="00B1576F" w:rsidRDefault="00B1576F" w:rsidP="009F489D">
      <w:pPr>
        <w:pStyle w:val="Nadpis20"/>
      </w:pPr>
      <w:r>
        <w:t>B.2.8 Zásady požárně bezpečnostního řešení</w:t>
      </w:r>
    </w:p>
    <w:p w14:paraId="67DC45E0" w14:textId="0A151DD7" w:rsidR="00D32D4D" w:rsidRDefault="00D32D4D" w:rsidP="00D32D4D">
      <w:pPr>
        <w:spacing w:after="0" w:line="240" w:lineRule="auto"/>
        <w:rPr>
          <w:bCs/>
        </w:rPr>
      </w:pPr>
      <w:r>
        <w:rPr>
          <w:bCs/>
        </w:rPr>
        <w:t xml:space="preserve">Stavba se nedotýká stávajícího požárního </w:t>
      </w:r>
      <w:proofErr w:type="gramStart"/>
      <w:r>
        <w:rPr>
          <w:bCs/>
        </w:rPr>
        <w:t xml:space="preserve">řešení - </w:t>
      </w:r>
      <w:r w:rsidRPr="00BF259E">
        <w:rPr>
          <w:bCs/>
        </w:rPr>
        <w:t>Jedná</w:t>
      </w:r>
      <w:proofErr w:type="gramEnd"/>
      <w:r w:rsidRPr="00BF259E">
        <w:rPr>
          <w:bCs/>
        </w:rPr>
        <w:t xml:space="preserve"> se </w:t>
      </w:r>
      <w:r>
        <w:rPr>
          <w:bCs/>
        </w:rPr>
        <w:t>o prostou výměnu ležatých rozvodů teplé a studené vody v objektu D2.</w:t>
      </w:r>
      <w:r w:rsidRPr="00BF259E">
        <w:rPr>
          <w:bCs/>
        </w:rPr>
        <w:t xml:space="preserve"> </w:t>
      </w:r>
    </w:p>
    <w:p w14:paraId="672666CB" w14:textId="77777777" w:rsidR="00D32D4D" w:rsidRDefault="00D32D4D" w:rsidP="00D32D4D">
      <w:pPr>
        <w:spacing w:after="0" w:line="240" w:lineRule="auto"/>
        <w:rPr>
          <w:b/>
        </w:rPr>
      </w:pPr>
    </w:p>
    <w:p w14:paraId="0449F538" w14:textId="77777777" w:rsidR="00B1576F" w:rsidRDefault="00B1576F" w:rsidP="009F489D">
      <w:pPr>
        <w:pStyle w:val="Nadpis20"/>
      </w:pPr>
      <w:r>
        <w:t>B.2.9 Úspora energie a tepelná ochrana</w:t>
      </w:r>
    </w:p>
    <w:p w14:paraId="56A546BC" w14:textId="47426199" w:rsidR="007747EC" w:rsidRPr="00D32D4D" w:rsidRDefault="008B24AF" w:rsidP="00D32D4D">
      <w:pPr>
        <w:rPr>
          <w:bCs/>
        </w:rPr>
      </w:pPr>
      <w:r w:rsidRPr="008B24AF">
        <w:rPr>
          <w:bCs/>
        </w:rPr>
        <w:t>Stavba je navržena v souladu s tepelnou normou</w:t>
      </w:r>
      <w:r w:rsidR="006606CD">
        <w:rPr>
          <w:bCs/>
        </w:rPr>
        <w:t xml:space="preserve"> – nejedná se o vytápění – nesouvisí se stavbou.</w:t>
      </w:r>
    </w:p>
    <w:p w14:paraId="5388C09C" w14:textId="660B32B5" w:rsidR="00B1576F" w:rsidRDefault="00B1576F" w:rsidP="009F489D">
      <w:pPr>
        <w:pStyle w:val="Nadpis20"/>
      </w:pPr>
      <w:r>
        <w:t>B.2.10 Hygienické požadavky na stavby, požadavky na pracovní a komunální prostředí</w:t>
      </w:r>
    </w:p>
    <w:p w14:paraId="269687A6" w14:textId="4B907382" w:rsidR="00B1576F" w:rsidRPr="003656B6" w:rsidRDefault="00B1576F" w:rsidP="00B1576F">
      <w:pPr>
        <w:rPr>
          <w:b/>
          <w:bCs/>
        </w:rPr>
      </w:pPr>
      <w:r w:rsidRPr="003656B6">
        <w:rPr>
          <w:b/>
          <w:bCs/>
        </w:rPr>
        <w:t>Zásady řešení parametrů stavby-větrání, vytápění, osvětlení, zásobování vodou, odpadů apod., a dále zásady řešení vlivu stavby na okolí-vibrace, hluk, prašnost apod.</w:t>
      </w:r>
    </w:p>
    <w:p w14:paraId="18F74534" w14:textId="77777777" w:rsidR="00D32D4D" w:rsidRDefault="00D32D4D" w:rsidP="00D32D4D">
      <w:pPr>
        <w:spacing w:after="0" w:line="240" w:lineRule="auto"/>
        <w:rPr>
          <w:b/>
        </w:rPr>
      </w:pPr>
      <w:r w:rsidRPr="00BF259E">
        <w:rPr>
          <w:bCs/>
        </w:rPr>
        <w:t xml:space="preserve">Jedná se </w:t>
      </w:r>
      <w:r>
        <w:rPr>
          <w:bCs/>
        </w:rPr>
        <w:t>o prostou výměnu ležatých rozvodů teplé a studené vody v objektu D2.</w:t>
      </w:r>
      <w:r w:rsidRPr="00BF259E">
        <w:rPr>
          <w:bCs/>
        </w:rPr>
        <w:t xml:space="preserve"> </w:t>
      </w:r>
    </w:p>
    <w:p w14:paraId="2BA39898" w14:textId="58A6FAFB" w:rsidR="003656B6" w:rsidRDefault="006606CD" w:rsidP="003656B6">
      <w:pPr>
        <w:spacing w:before="120" w:line="240" w:lineRule="atLeast"/>
      </w:pPr>
      <w:r>
        <w:t>.</w:t>
      </w:r>
      <w:r w:rsidR="003656B6">
        <w:t xml:space="preserve"> </w:t>
      </w:r>
    </w:p>
    <w:p w14:paraId="6560CAA2" w14:textId="77777777" w:rsidR="00FA6180" w:rsidRDefault="00FA6180" w:rsidP="00B94AC6">
      <w:pPr>
        <w:pStyle w:val="Bezmezer"/>
        <w:jc w:val="both"/>
      </w:pPr>
    </w:p>
    <w:p w14:paraId="34BA3698" w14:textId="231C6FB8" w:rsidR="00B1576F" w:rsidRDefault="00B1576F" w:rsidP="009F489D">
      <w:pPr>
        <w:pStyle w:val="Nadpis20"/>
      </w:pPr>
      <w:r>
        <w:t>B.2.11 Zásady ochrany stavby před negativními účinky vnějšího prostředí</w:t>
      </w:r>
    </w:p>
    <w:p w14:paraId="66CD3038" w14:textId="77777777" w:rsidR="00B1576F" w:rsidRDefault="00B1576F" w:rsidP="00B1576F"/>
    <w:p w14:paraId="68BFCDBA" w14:textId="77777777" w:rsidR="00B1576F" w:rsidRPr="003656B6" w:rsidRDefault="00B1576F" w:rsidP="008371EA">
      <w:pPr>
        <w:spacing w:after="0" w:line="240" w:lineRule="auto"/>
        <w:rPr>
          <w:b/>
          <w:bCs/>
        </w:rPr>
      </w:pPr>
      <w:r w:rsidRPr="003656B6">
        <w:rPr>
          <w:b/>
          <w:bCs/>
        </w:rPr>
        <w:t>a) ochrana před pronikáním radonu z podloží,</w:t>
      </w:r>
    </w:p>
    <w:p w14:paraId="0D7E0006" w14:textId="223B5944" w:rsidR="00927A8D" w:rsidRPr="003656B6" w:rsidRDefault="00A66806" w:rsidP="00927A8D">
      <w:pPr>
        <w:rPr>
          <w:bCs/>
        </w:rPr>
      </w:pPr>
      <w:r>
        <w:rPr>
          <w:bCs/>
        </w:rPr>
        <w:t>nesouvisí se stavbou – neřešeno.</w:t>
      </w:r>
    </w:p>
    <w:p w14:paraId="7B57DB9F" w14:textId="77777777" w:rsidR="008371EA" w:rsidRPr="00454823" w:rsidRDefault="008371EA" w:rsidP="008371EA">
      <w:pPr>
        <w:spacing w:after="0" w:line="240" w:lineRule="auto"/>
        <w:rPr>
          <w:b/>
        </w:rPr>
      </w:pPr>
    </w:p>
    <w:p w14:paraId="51CA26BF" w14:textId="77777777" w:rsidR="00B1576F" w:rsidRPr="003656B6" w:rsidRDefault="00B1576F" w:rsidP="008371EA">
      <w:pPr>
        <w:spacing w:after="0" w:line="240" w:lineRule="auto"/>
        <w:rPr>
          <w:b/>
          <w:bCs/>
        </w:rPr>
      </w:pPr>
      <w:r w:rsidRPr="003656B6">
        <w:rPr>
          <w:b/>
          <w:bCs/>
        </w:rPr>
        <w:t>b) ochrana před bludnými proudy,</w:t>
      </w:r>
    </w:p>
    <w:p w14:paraId="072149B8" w14:textId="77777777" w:rsidR="00A66806" w:rsidRPr="003656B6" w:rsidRDefault="00A66806" w:rsidP="00A66806">
      <w:pPr>
        <w:rPr>
          <w:bCs/>
        </w:rPr>
      </w:pPr>
      <w:r>
        <w:rPr>
          <w:bCs/>
        </w:rPr>
        <w:t>nesouvisí se stavbou – neřešeno.</w:t>
      </w:r>
    </w:p>
    <w:p w14:paraId="0996E395" w14:textId="77777777" w:rsidR="008371EA" w:rsidRPr="00B8212E" w:rsidRDefault="008371EA" w:rsidP="008371EA">
      <w:pPr>
        <w:spacing w:after="0" w:line="240" w:lineRule="auto"/>
        <w:rPr>
          <w:b/>
        </w:rPr>
      </w:pPr>
    </w:p>
    <w:p w14:paraId="6FC89A6A" w14:textId="77777777" w:rsidR="00B1576F" w:rsidRPr="003656B6" w:rsidRDefault="00B1576F" w:rsidP="008371EA">
      <w:pPr>
        <w:spacing w:after="0" w:line="240" w:lineRule="auto"/>
        <w:rPr>
          <w:b/>
          <w:bCs/>
        </w:rPr>
      </w:pPr>
      <w:r w:rsidRPr="003656B6">
        <w:rPr>
          <w:b/>
          <w:bCs/>
        </w:rPr>
        <w:t>c) ochrana před technickou seizmicitou,</w:t>
      </w:r>
    </w:p>
    <w:p w14:paraId="7DD8C220" w14:textId="7CA589B1" w:rsidR="00B1576F" w:rsidRPr="003656B6" w:rsidRDefault="00A61735" w:rsidP="008371EA">
      <w:pPr>
        <w:spacing w:after="0" w:line="240" w:lineRule="auto"/>
        <w:rPr>
          <w:bCs/>
        </w:rPr>
      </w:pPr>
      <w:r w:rsidRPr="003656B6">
        <w:rPr>
          <w:bCs/>
        </w:rPr>
        <w:t>Stavba nevyžaduje ochranu před technickou seizmicitou.</w:t>
      </w:r>
    </w:p>
    <w:p w14:paraId="75A03ED6" w14:textId="77777777" w:rsidR="008371EA" w:rsidRPr="00A61735" w:rsidRDefault="008371EA" w:rsidP="008371EA">
      <w:pPr>
        <w:spacing w:after="0" w:line="240" w:lineRule="auto"/>
        <w:rPr>
          <w:b/>
        </w:rPr>
      </w:pPr>
    </w:p>
    <w:p w14:paraId="7F9C3BEF" w14:textId="77777777" w:rsidR="00B1576F" w:rsidRPr="003656B6" w:rsidRDefault="00B1576F" w:rsidP="008371EA">
      <w:pPr>
        <w:spacing w:after="0" w:line="240" w:lineRule="auto"/>
        <w:rPr>
          <w:b/>
          <w:bCs/>
        </w:rPr>
      </w:pPr>
      <w:r w:rsidRPr="003656B6">
        <w:rPr>
          <w:b/>
          <w:bCs/>
        </w:rPr>
        <w:t>d) ochrana před hlukem,</w:t>
      </w:r>
    </w:p>
    <w:p w14:paraId="27B438D6" w14:textId="1F979B8B" w:rsidR="00B1576F" w:rsidRPr="003656B6" w:rsidRDefault="0039319F" w:rsidP="008371EA">
      <w:pPr>
        <w:spacing w:after="0" w:line="240" w:lineRule="auto"/>
        <w:rPr>
          <w:bCs/>
        </w:rPr>
      </w:pPr>
      <w:r w:rsidRPr="003656B6">
        <w:rPr>
          <w:bCs/>
        </w:rPr>
        <w:t>Stavba nevyžaduje ochranu před hlukem.</w:t>
      </w:r>
    </w:p>
    <w:p w14:paraId="1636EA75" w14:textId="77777777" w:rsidR="008371EA" w:rsidRPr="0039319F" w:rsidRDefault="008371EA" w:rsidP="008371EA">
      <w:pPr>
        <w:spacing w:after="0" w:line="240" w:lineRule="auto"/>
        <w:rPr>
          <w:b/>
        </w:rPr>
      </w:pPr>
    </w:p>
    <w:p w14:paraId="47F52AB4" w14:textId="77777777" w:rsidR="00B1576F" w:rsidRPr="003656B6" w:rsidRDefault="00B1576F" w:rsidP="008371EA">
      <w:pPr>
        <w:spacing w:after="0" w:line="240" w:lineRule="auto"/>
        <w:rPr>
          <w:b/>
          <w:bCs/>
        </w:rPr>
      </w:pPr>
      <w:r w:rsidRPr="003656B6">
        <w:rPr>
          <w:b/>
          <w:bCs/>
        </w:rPr>
        <w:t>e) protipovodňová opatření,</w:t>
      </w:r>
    </w:p>
    <w:p w14:paraId="237427BD" w14:textId="53CD3E81" w:rsidR="00B1576F" w:rsidRPr="003656B6" w:rsidRDefault="00EE098B" w:rsidP="008371EA">
      <w:pPr>
        <w:spacing w:after="0" w:line="240" w:lineRule="auto"/>
        <w:rPr>
          <w:bCs/>
        </w:rPr>
      </w:pPr>
      <w:r w:rsidRPr="003656B6">
        <w:rPr>
          <w:bCs/>
        </w:rPr>
        <w:t>Stavba nevyžaduje ochranu protipovodňovými opatřeními.</w:t>
      </w:r>
    </w:p>
    <w:p w14:paraId="03E3B6F4" w14:textId="77777777" w:rsidR="008371EA" w:rsidRPr="00EE098B" w:rsidRDefault="008371EA" w:rsidP="008371EA">
      <w:pPr>
        <w:spacing w:after="0" w:line="240" w:lineRule="auto"/>
        <w:rPr>
          <w:b/>
        </w:rPr>
      </w:pPr>
    </w:p>
    <w:p w14:paraId="3A254A2A" w14:textId="0F9BB864" w:rsidR="00B1576F" w:rsidRPr="003656B6" w:rsidRDefault="00B1576F" w:rsidP="008371EA">
      <w:pPr>
        <w:spacing w:after="0" w:line="240" w:lineRule="auto"/>
        <w:rPr>
          <w:b/>
          <w:bCs/>
        </w:rPr>
      </w:pPr>
      <w:r w:rsidRPr="003656B6">
        <w:rPr>
          <w:b/>
          <w:bCs/>
        </w:rPr>
        <w:t>f) ostatní účinky-vliv poddolování, výskyt metanu apod.</w:t>
      </w:r>
    </w:p>
    <w:p w14:paraId="439AF231" w14:textId="51EE6B2F" w:rsidR="00B1576F" w:rsidRPr="003656B6" w:rsidRDefault="00EE098B" w:rsidP="008371EA">
      <w:pPr>
        <w:spacing w:after="0" w:line="240" w:lineRule="auto"/>
        <w:rPr>
          <w:bCs/>
        </w:rPr>
      </w:pPr>
      <w:r w:rsidRPr="003656B6">
        <w:rPr>
          <w:bCs/>
        </w:rPr>
        <w:t>Stavba se nevyskytuje na poddolovaném územ</w:t>
      </w:r>
      <w:r w:rsidR="00516607" w:rsidRPr="003656B6">
        <w:rPr>
          <w:bCs/>
        </w:rPr>
        <w:t>í ani v místě výskytu metanu.</w:t>
      </w:r>
    </w:p>
    <w:p w14:paraId="4292BAEC" w14:textId="470A1BD8" w:rsidR="008371EA" w:rsidRDefault="008371EA" w:rsidP="008371EA">
      <w:pPr>
        <w:spacing w:after="0" w:line="240" w:lineRule="auto"/>
        <w:rPr>
          <w:b/>
        </w:rPr>
      </w:pPr>
    </w:p>
    <w:p w14:paraId="0ED91847" w14:textId="77777777" w:rsidR="008371EA" w:rsidRPr="00516607" w:rsidRDefault="008371EA" w:rsidP="008371EA">
      <w:pPr>
        <w:spacing w:after="0" w:line="240" w:lineRule="auto"/>
        <w:rPr>
          <w:b/>
        </w:rPr>
      </w:pPr>
    </w:p>
    <w:p w14:paraId="2A4A1FD6" w14:textId="77777777" w:rsidR="00B1576F" w:rsidRDefault="00B1576F" w:rsidP="008371EA">
      <w:pPr>
        <w:pStyle w:val="Nadpis10"/>
        <w:spacing w:before="0" w:line="240" w:lineRule="auto"/>
      </w:pPr>
      <w:r>
        <w:lastRenderedPageBreak/>
        <w:t>B.3 Připojení na technickou infrastrukturu</w:t>
      </w:r>
    </w:p>
    <w:p w14:paraId="332F7E85" w14:textId="77777777" w:rsidR="00B1576F" w:rsidRPr="003656B6" w:rsidRDefault="00B1576F" w:rsidP="008371EA">
      <w:pPr>
        <w:spacing w:after="0" w:line="240" w:lineRule="auto"/>
        <w:rPr>
          <w:b/>
          <w:bCs/>
        </w:rPr>
      </w:pPr>
      <w:r w:rsidRPr="003656B6">
        <w:rPr>
          <w:b/>
          <w:bCs/>
        </w:rPr>
        <w:t>a) napojovací místa technické infrastruktury,</w:t>
      </w:r>
    </w:p>
    <w:p w14:paraId="063EECFA" w14:textId="1A548F0A" w:rsidR="005F1EDB" w:rsidRDefault="003656B6" w:rsidP="00640CB2">
      <w:pPr>
        <w:rPr>
          <w:bCs/>
        </w:rPr>
      </w:pPr>
      <w:r>
        <w:rPr>
          <w:bCs/>
        </w:rPr>
        <w:t xml:space="preserve">Stavba se napojuje na stávající rozvody </w:t>
      </w:r>
      <w:r w:rsidR="00D32D4D">
        <w:rPr>
          <w:bCs/>
        </w:rPr>
        <w:t xml:space="preserve">teplé a studené </w:t>
      </w:r>
      <w:proofErr w:type="gramStart"/>
      <w:r w:rsidR="00D32D4D">
        <w:rPr>
          <w:bCs/>
        </w:rPr>
        <w:t>vody  uvnitř</w:t>
      </w:r>
      <w:proofErr w:type="gramEnd"/>
      <w:r w:rsidR="00A66806">
        <w:rPr>
          <w:bCs/>
        </w:rPr>
        <w:t xml:space="preserve"> řešených objektů.</w:t>
      </w:r>
      <w:r>
        <w:rPr>
          <w:bCs/>
        </w:rPr>
        <w:t xml:space="preserve"> </w:t>
      </w:r>
    </w:p>
    <w:p w14:paraId="7493B13E" w14:textId="77777777" w:rsidR="008371EA" w:rsidRPr="005541B0" w:rsidRDefault="008371EA" w:rsidP="008371EA">
      <w:pPr>
        <w:spacing w:after="0" w:line="240" w:lineRule="auto"/>
        <w:rPr>
          <w:b/>
        </w:rPr>
      </w:pPr>
    </w:p>
    <w:p w14:paraId="11A5D820" w14:textId="77777777" w:rsidR="00B1576F" w:rsidRPr="00017786" w:rsidRDefault="00B1576F" w:rsidP="008371EA">
      <w:pPr>
        <w:spacing w:after="0" w:line="240" w:lineRule="auto"/>
        <w:rPr>
          <w:b/>
          <w:bCs/>
        </w:rPr>
      </w:pPr>
      <w:r w:rsidRPr="00017786">
        <w:rPr>
          <w:b/>
          <w:bCs/>
        </w:rPr>
        <w:t>b) připojovací rozměry, výkonové kapacity a délky.</w:t>
      </w:r>
    </w:p>
    <w:p w14:paraId="0D2C40D5" w14:textId="6FAD5470" w:rsidR="00640CB2" w:rsidRDefault="00640CB2" w:rsidP="00640CB2">
      <w:pPr>
        <w:rPr>
          <w:bCs/>
        </w:rPr>
      </w:pPr>
      <w:r w:rsidRPr="00017786">
        <w:rPr>
          <w:bCs/>
        </w:rPr>
        <w:t>Vzhledem k charakteru stavby – není řešeno.</w:t>
      </w:r>
    </w:p>
    <w:p w14:paraId="3C086A1B" w14:textId="29DB695F" w:rsidR="007D168B" w:rsidRDefault="007D168B" w:rsidP="00640CB2">
      <w:pPr>
        <w:rPr>
          <w:bCs/>
        </w:rPr>
      </w:pPr>
    </w:p>
    <w:p w14:paraId="61663A00" w14:textId="29CBFFB2" w:rsidR="007D168B" w:rsidRDefault="007D168B" w:rsidP="00640CB2">
      <w:pPr>
        <w:rPr>
          <w:bCs/>
        </w:rPr>
      </w:pPr>
    </w:p>
    <w:p w14:paraId="121D2682" w14:textId="77777777" w:rsidR="007D168B" w:rsidRPr="00017786" w:rsidRDefault="007D168B" w:rsidP="00640CB2">
      <w:pPr>
        <w:rPr>
          <w:bCs/>
        </w:rPr>
      </w:pPr>
    </w:p>
    <w:p w14:paraId="2261087C" w14:textId="0C4C9CAB" w:rsidR="00B1576F" w:rsidRDefault="00B1576F" w:rsidP="008371EA">
      <w:pPr>
        <w:spacing w:after="0" w:line="240" w:lineRule="auto"/>
        <w:rPr>
          <w:b/>
        </w:rPr>
      </w:pPr>
    </w:p>
    <w:p w14:paraId="7F8F541C" w14:textId="2ABB8B9A" w:rsidR="00B1576F" w:rsidRDefault="00B1576F" w:rsidP="008371EA">
      <w:pPr>
        <w:pStyle w:val="Nadpis10"/>
        <w:spacing w:before="0" w:line="240" w:lineRule="auto"/>
      </w:pPr>
      <w:r>
        <w:t>B.4 Dopravní řešení</w:t>
      </w:r>
    </w:p>
    <w:p w14:paraId="22B50E3A" w14:textId="6949D8DD" w:rsidR="00B1576F" w:rsidRPr="0085481F" w:rsidRDefault="00B1576F" w:rsidP="008371EA">
      <w:pPr>
        <w:spacing w:after="0" w:line="240" w:lineRule="auto"/>
        <w:rPr>
          <w:b/>
          <w:bCs/>
        </w:rPr>
      </w:pPr>
      <w:r w:rsidRPr="0085481F">
        <w:rPr>
          <w:b/>
          <w:bCs/>
        </w:rPr>
        <w:t>a) popis dopravního řešení včetně bezbariérových opatření pro přístupnost a užívání stavby osobami se sníženou schopností pohybu nebo orientace,</w:t>
      </w:r>
    </w:p>
    <w:p w14:paraId="16EF8E68" w14:textId="233C47B4" w:rsidR="00B1576F" w:rsidRPr="0085481F" w:rsidRDefault="0085481F" w:rsidP="00640CB2">
      <w:pPr>
        <w:rPr>
          <w:bCs/>
        </w:rPr>
      </w:pPr>
      <w:r w:rsidRPr="0085481F">
        <w:rPr>
          <w:bCs/>
        </w:rPr>
        <w:t xml:space="preserve">Stavba přejímá současné dopravní řešení – napojení areálu na veřejné komunikace. </w:t>
      </w:r>
      <w:r w:rsidR="00A66806">
        <w:rPr>
          <w:bCs/>
        </w:rPr>
        <w:t>Stavební úpravy související s realizací chlazení nemají vliv na užívání stavby.</w:t>
      </w:r>
    </w:p>
    <w:p w14:paraId="7F36DC42" w14:textId="77777777" w:rsidR="00B1576F" w:rsidRPr="0085481F" w:rsidRDefault="00B1576F" w:rsidP="008371EA">
      <w:pPr>
        <w:spacing w:after="0" w:line="240" w:lineRule="auto"/>
        <w:rPr>
          <w:b/>
          <w:bCs/>
        </w:rPr>
      </w:pPr>
      <w:r w:rsidRPr="0085481F">
        <w:rPr>
          <w:b/>
          <w:bCs/>
        </w:rPr>
        <w:t>b) napojení území na stávající dopravní infrastrukturu,</w:t>
      </w:r>
    </w:p>
    <w:p w14:paraId="76ACBDD2" w14:textId="3961E25D" w:rsidR="00B1576F" w:rsidRPr="0085481F" w:rsidRDefault="00877AB8" w:rsidP="008371EA">
      <w:pPr>
        <w:spacing w:after="0" w:line="240" w:lineRule="auto"/>
        <w:rPr>
          <w:bCs/>
        </w:rPr>
      </w:pPr>
      <w:r w:rsidRPr="0085481F">
        <w:rPr>
          <w:bCs/>
        </w:rPr>
        <w:t>Přístupová komunikace je stávající. Stavba je napojena na místní komunikaci</w:t>
      </w:r>
      <w:r w:rsidR="0085481F">
        <w:rPr>
          <w:bCs/>
        </w:rPr>
        <w:t xml:space="preserve"> ul. Opavské</w:t>
      </w:r>
    </w:p>
    <w:p w14:paraId="3F6E5556" w14:textId="77777777" w:rsidR="008371EA" w:rsidRPr="00877AB8" w:rsidRDefault="008371EA" w:rsidP="008371EA">
      <w:pPr>
        <w:spacing w:after="0" w:line="240" w:lineRule="auto"/>
        <w:rPr>
          <w:b/>
        </w:rPr>
      </w:pPr>
    </w:p>
    <w:p w14:paraId="5BFB0637" w14:textId="73B54D90" w:rsidR="00B1576F" w:rsidRPr="0085481F" w:rsidRDefault="00B1576F" w:rsidP="008371EA">
      <w:pPr>
        <w:spacing w:after="0" w:line="240" w:lineRule="auto"/>
        <w:rPr>
          <w:b/>
          <w:bCs/>
        </w:rPr>
      </w:pPr>
      <w:r w:rsidRPr="0085481F">
        <w:rPr>
          <w:b/>
          <w:bCs/>
        </w:rPr>
        <w:t>c) doprava v</w:t>
      </w:r>
      <w:r w:rsidR="0085481F">
        <w:rPr>
          <w:b/>
          <w:bCs/>
        </w:rPr>
        <w:t> </w:t>
      </w:r>
      <w:r w:rsidRPr="0085481F">
        <w:rPr>
          <w:b/>
          <w:bCs/>
        </w:rPr>
        <w:t>klidu,</w:t>
      </w:r>
    </w:p>
    <w:p w14:paraId="3C190932" w14:textId="5CB06CCF" w:rsidR="00640CB2" w:rsidRDefault="0085481F" w:rsidP="00640CB2">
      <w:pPr>
        <w:rPr>
          <w:b/>
        </w:rPr>
      </w:pPr>
      <w:r>
        <w:rPr>
          <w:b/>
        </w:rPr>
        <w:t>Stavba nevytváří novou potřebu parkovacích stání – je navržena pro současné klienty zařízení.</w:t>
      </w:r>
    </w:p>
    <w:p w14:paraId="734F37FF" w14:textId="77777777" w:rsidR="008371EA" w:rsidRPr="009439F1" w:rsidRDefault="008371EA" w:rsidP="008371EA">
      <w:pPr>
        <w:spacing w:after="0" w:line="240" w:lineRule="auto"/>
        <w:rPr>
          <w:b/>
        </w:rPr>
      </w:pPr>
    </w:p>
    <w:p w14:paraId="1CA22E7A" w14:textId="77777777" w:rsidR="00B1576F" w:rsidRPr="0085481F" w:rsidRDefault="00B1576F" w:rsidP="008371EA">
      <w:pPr>
        <w:spacing w:after="0" w:line="240" w:lineRule="auto"/>
        <w:rPr>
          <w:b/>
          <w:bCs/>
        </w:rPr>
      </w:pPr>
      <w:r w:rsidRPr="0085481F">
        <w:rPr>
          <w:b/>
          <w:bCs/>
        </w:rPr>
        <w:t>d) pěší a cyklistické stezky.</w:t>
      </w:r>
    </w:p>
    <w:p w14:paraId="23833781" w14:textId="77777777" w:rsidR="00A66806" w:rsidRDefault="00A66806" w:rsidP="00A66806">
      <w:pPr>
        <w:rPr>
          <w:bCs/>
        </w:rPr>
      </w:pPr>
      <w:r>
        <w:rPr>
          <w:bCs/>
        </w:rPr>
        <w:t>nesouvisí se stavbou – neřešeno.</w:t>
      </w:r>
    </w:p>
    <w:p w14:paraId="2234927A" w14:textId="55E40EB6" w:rsidR="008371EA" w:rsidRDefault="008371EA" w:rsidP="008371EA">
      <w:pPr>
        <w:spacing w:after="0" w:line="240" w:lineRule="auto"/>
        <w:rPr>
          <w:b/>
        </w:rPr>
      </w:pPr>
    </w:p>
    <w:p w14:paraId="29154565" w14:textId="1D97733D" w:rsidR="008371EA" w:rsidRDefault="008371EA" w:rsidP="008371EA">
      <w:pPr>
        <w:spacing w:after="0" w:line="240" w:lineRule="auto"/>
        <w:rPr>
          <w:b/>
        </w:rPr>
      </w:pPr>
    </w:p>
    <w:p w14:paraId="562CB5F0" w14:textId="77777777" w:rsidR="007747EC" w:rsidRDefault="007747EC" w:rsidP="008371EA">
      <w:pPr>
        <w:spacing w:after="0" w:line="240" w:lineRule="auto"/>
        <w:rPr>
          <w:b/>
        </w:rPr>
      </w:pPr>
    </w:p>
    <w:p w14:paraId="182E6E75" w14:textId="0BD26E1F" w:rsidR="00B1576F" w:rsidRDefault="00B1576F" w:rsidP="008371EA">
      <w:pPr>
        <w:pStyle w:val="Nadpis10"/>
        <w:spacing w:before="0" w:line="240" w:lineRule="auto"/>
      </w:pPr>
      <w:r>
        <w:t>B.5 Řešení vegetace a souvisejících terénních úprav</w:t>
      </w:r>
    </w:p>
    <w:p w14:paraId="22D757E1" w14:textId="77777777" w:rsidR="008371EA" w:rsidRPr="008371EA" w:rsidRDefault="008371EA" w:rsidP="008371EA"/>
    <w:p w14:paraId="47EAB83C" w14:textId="77777777" w:rsidR="00B1576F" w:rsidRPr="0085481F" w:rsidRDefault="00B1576F" w:rsidP="008371EA">
      <w:pPr>
        <w:spacing w:after="0" w:line="240" w:lineRule="auto"/>
        <w:rPr>
          <w:b/>
          <w:bCs/>
        </w:rPr>
      </w:pPr>
      <w:r w:rsidRPr="0085481F">
        <w:rPr>
          <w:b/>
          <w:bCs/>
        </w:rPr>
        <w:t>a) terénní úpravy,</w:t>
      </w:r>
    </w:p>
    <w:p w14:paraId="0E21C9EB" w14:textId="77777777" w:rsidR="00A66806" w:rsidRDefault="00A66806" w:rsidP="00A66806">
      <w:pPr>
        <w:rPr>
          <w:bCs/>
        </w:rPr>
      </w:pPr>
      <w:r>
        <w:rPr>
          <w:bCs/>
        </w:rPr>
        <w:t>nesouvisí se stavbou – neřešeno.</w:t>
      </w:r>
    </w:p>
    <w:p w14:paraId="23945EEE" w14:textId="77777777" w:rsidR="008371EA" w:rsidRPr="00973066" w:rsidRDefault="008371EA" w:rsidP="008371EA">
      <w:pPr>
        <w:spacing w:after="0" w:line="240" w:lineRule="auto"/>
        <w:rPr>
          <w:b/>
        </w:rPr>
      </w:pPr>
    </w:p>
    <w:p w14:paraId="3904132E" w14:textId="77777777" w:rsidR="00B1576F" w:rsidRPr="00F90CD1" w:rsidRDefault="00B1576F" w:rsidP="008371EA">
      <w:pPr>
        <w:spacing w:after="0" w:line="240" w:lineRule="auto"/>
        <w:rPr>
          <w:b/>
          <w:bCs/>
        </w:rPr>
      </w:pPr>
      <w:r w:rsidRPr="00F90CD1">
        <w:rPr>
          <w:b/>
          <w:bCs/>
        </w:rPr>
        <w:t>b) použité vegetační prvky,</w:t>
      </w:r>
    </w:p>
    <w:p w14:paraId="6AD9B36A" w14:textId="77777777" w:rsidR="00A66806" w:rsidRDefault="00A66806" w:rsidP="00A66806">
      <w:pPr>
        <w:rPr>
          <w:bCs/>
        </w:rPr>
      </w:pPr>
      <w:r>
        <w:rPr>
          <w:bCs/>
        </w:rPr>
        <w:t>nesouvisí se stavbou – neřešeno.</w:t>
      </w:r>
    </w:p>
    <w:p w14:paraId="49904504" w14:textId="77777777" w:rsidR="008371EA" w:rsidRPr="00916883" w:rsidRDefault="008371EA" w:rsidP="008371EA">
      <w:pPr>
        <w:spacing w:after="0" w:line="240" w:lineRule="auto"/>
        <w:rPr>
          <w:b/>
        </w:rPr>
      </w:pPr>
    </w:p>
    <w:p w14:paraId="5317DFC1" w14:textId="77777777" w:rsidR="00B1576F" w:rsidRDefault="00B1576F" w:rsidP="008371EA">
      <w:pPr>
        <w:spacing w:after="0" w:line="240" w:lineRule="auto"/>
      </w:pPr>
      <w:r>
        <w:t>c) biotechnická opatření.</w:t>
      </w:r>
    </w:p>
    <w:p w14:paraId="739C3847" w14:textId="77777777" w:rsidR="00A66806" w:rsidRDefault="00A66806" w:rsidP="00A66806">
      <w:pPr>
        <w:rPr>
          <w:bCs/>
        </w:rPr>
      </w:pPr>
      <w:r>
        <w:rPr>
          <w:bCs/>
        </w:rPr>
        <w:t>nesouvisí se stavbou – neřešeno.</w:t>
      </w:r>
    </w:p>
    <w:p w14:paraId="55EFDE3B" w14:textId="4E5E0DC7" w:rsidR="00B1576F" w:rsidRDefault="00B1576F" w:rsidP="00B1576F">
      <w:pPr>
        <w:rPr>
          <w:b/>
        </w:rPr>
      </w:pPr>
    </w:p>
    <w:p w14:paraId="2EE7DB8C" w14:textId="39003253" w:rsidR="008371EA" w:rsidRDefault="008371EA" w:rsidP="00B1576F">
      <w:pPr>
        <w:rPr>
          <w:b/>
        </w:rPr>
      </w:pPr>
    </w:p>
    <w:p w14:paraId="57975CC3" w14:textId="77777777" w:rsidR="00D32D4D" w:rsidRPr="004C6D89" w:rsidRDefault="00D32D4D" w:rsidP="00B1576F">
      <w:pPr>
        <w:rPr>
          <w:b/>
        </w:rPr>
      </w:pPr>
    </w:p>
    <w:p w14:paraId="6E2D6595" w14:textId="77777777" w:rsidR="00B1576F" w:rsidRDefault="00B1576F" w:rsidP="009F489D">
      <w:pPr>
        <w:pStyle w:val="Nadpis10"/>
      </w:pPr>
      <w:r>
        <w:lastRenderedPageBreak/>
        <w:t>B.6 Popis vlivů stavby na životní prostředí a jeho ochrana</w:t>
      </w:r>
    </w:p>
    <w:p w14:paraId="129FC208" w14:textId="47709149" w:rsidR="00B1576F" w:rsidRPr="00F90CD1" w:rsidRDefault="00B1576F" w:rsidP="00C3170B">
      <w:pPr>
        <w:spacing w:after="0" w:line="240" w:lineRule="auto"/>
        <w:rPr>
          <w:b/>
          <w:bCs/>
        </w:rPr>
      </w:pPr>
      <w:r w:rsidRPr="00F90CD1">
        <w:rPr>
          <w:b/>
          <w:bCs/>
        </w:rPr>
        <w:t xml:space="preserve">a) vliv na životní </w:t>
      </w:r>
      <w:r w:rsidR="007E48AF" w:rsidRPr="00F90CD1">
        <w:rPr>
          <w:b/>
          <w:bCs/>
        </w:rPr>
        <w:t>prostředí ovzduší</w:t>
      </w:r>
      <w:r w:rsidRPr="00F90CD1">
        <w:rPr>
          <w:b/>
          <w:bCs/>
        </w:rPr>
        <w:t>, hluk, voda, odpady a půda,</w:t>
      </w:r>
    </w:p>
    <w:p w14:paraId="46575EA6" w14:textId="4F883959" w:rsidR="00640CB2" w:rsidRDefault="00A66806" w:rsidP="00C3170B">
      <w:pPr>
        <w:spacing w:after="0" w:line="240" w:lineRule="auto"/>
        <w:rPr>
          <w:bCs/>
        </w:rPr>
      </w:pPr>
      <w:r>
        <w:rPr>
          <w:bCs/>
        </w:rPr>
        <w:t>Návrh stavby nemá vliv na změnu parametrů životního prostředí. Provoz je předpokládaný pouze v denní dobu, nebude tedy mít vliv na hlukovou zátěž v nočních hodinách.</w:t>
      </w:r>
    </w:p>
    <w:p w14:paraId="380CEC84" w14:textId="77777777" w:rsidR="00C3170B" w:rsidRPr="00F90CD1" w:rsidRDefault="00C3170B" w:rsidP="00C3170B">
      <w:pPr>
        <w:spacing w:after="0" w:line="240" w:lineRule="auto"/>
        <w:rPr>
          <w:bCs/>
        </w:rPr>
      </w:pPr>
    </w:p>
    <w:p w14:paraId="4D7CD237" w14:textId="26DC950B" w:rsidR="00B1576F" w:rsidRPr="00F90CD1" w:rsidRDefault="00B1576F" w:rsidP="00C3170B">
      <w:pPr>
        <w:spacing w:after="0" w:line="240" w:lineRule="auto"/>
        <w:rPr>
          <w:b/>
          <w:bCs/>
        </w:rPr>
      </w:pPr>
      <w:r w:rsidRPr="00F90CD1">
        <w:rPr>
          <w:b/>
          <w:bCs/>
        </w:rPr>
        <w:t xml:space="preserve">b) vliv na přírodu a </w:t>
      </w:r>
      <w:proofErr w:type="gramStart"/>
      <w:r w:rsidRPr="00F90CD1">
        <w:rPr>
          <w:b/>
          <w:bCs/>
        </w:rPr>
        <w:t>krajinu - ochrana</w:t>
      </w:r>
      <w:proofErr w:type="gramEnd"/>
      <w:r w:rsidRPr="00F90CD1">
        <w:rPr>
          <w:b/>
          <w:bCs/>
        </w:rPr>
        <w:t xml:space="preserve"> dřevin, ochrana památných stromů, ochrana rostlin a živočichů, zachování ekologických funkcí a vazeb v krajině apod.,</w:t>
      </w:r>
    </w:p>
    <w:p w14:paraId="48996424" w14:textId="62DA4DFB" w:rsidR="00B1576F" w:rsidRDefault="00CF3148" w:rsidP="00C3170B">
      <w:pPr>
        <w:spacing w:after="0" w:line="240" w:lineRule="auto"/>
        <w:rPr>
          <w:bCs/>
        </w:rPr>
      </w:pPr>
      <w:r w:rsidRPr="00F90CD1">
        <w:rPr>
          <w:bCs/>
        </w:rPr>
        <w:t>Stavba svým charakterem nemá vliv na okolní přírodu a krajinu.</w:t>
      </w:r>
      <w:r w:rsidR="00640CB2" w:rsidRPr="00F90CD1">
        <w:rPr>
          <w:bCs/>
        </w:rPr>
        <w:t xml:space="preserve">  Vzhledem k charakteru stavby – není řešeno.  </w:t>
      </w:r>
    </w:p>
    <w:p w14:paraId="6BEE81B4" w14:textId="77777777" w:rsidR="00C3170B" w:rsidRPr="00F90CD1" w:rsidRDefault="00C3170B" w:rsidP="00C3170B">
      <w:pPr>
        <w:spacing w:after="0" w:line="240" w:lineRule="auto"/>
        <w:rPr>
          <w:bCs/>
        </w:rPr>
      </w:pPr>
    </w:p>
    <w:p w14:paraId="3FA3A2F4" w14:textId="77777777" w:rsidR="00B1576F" w:rsidRPr="00F90CD1" w:rsidRDefault="00B1576F" w:rsidP="00C3170B">
      <w:pPr>
        <w:spacing w:after="0" w:line="240" w:lineRule="auto"/>
        <w:rPr>
          <w:b/>
          <w:bCs/>
        </w:rPr>
      </w:pPr>
      <w:r w:rsidRPr="00F90CD1">
        <w:rPr>
          <w:b/>
          <w:bCs/>
        </w:rPr>
        <w:t>c) vliv na soustavu chráněných území Natura 2000,</w:t>
      </w:r>
    </w:p>
    <w:p w14:paraId="03AF375F" w14:textId="37F2C955" w:rsidR="00B1576F" w:rsidRDefault="00AD671B" w:rsidP="00C3170B">
      <w:pPr>
        <w:spacing w:after="0" w:line="240" w:lineRule="auto"/>
        <w:rPr>
          <w:bCs/>
        </w:rPr>
      </w:pPr>
      <w:r w:rsidRPr="00F90CD1">
        <w:rPr>
          <w:bCs/>
        </w:rPr>
        <w:t>Stavba svým charakterem nemá vliv na soustavu chráněných území Natura 2000.</w:t>
      </w:r>
      <w:r w:rsidR="00640CB2" w:rsidRPr="00F90CD1">
        <w:rPr>
          <w:bCs/>
        </w:rPr>
        <w:t xml:space="preserve">  Vzhledem k charakteru stavby – není řešeno.  </w:t>
      </w:r>
    </w:p>
    <w:p w14:paraId="78228DEE" w14:textId="77777777" w:rsidR="00C3170B" w:rsidRPr="00F90CD1" w:rsidRDefault="00C3170B" w:rsidP="00C3170B">
      <w:pPr>
        <w:spacing w:after="0" w:line="240" w:lineRule="auto"/>
        <w:rPr>
          <w:bCs/>
        </w:rPr>
      </w:pPr>
    </w:p>
    <w:p w14:paraId="73EBEAFC" w14:textId="77777777" w:rsidR="00B1576F" w:rsidRPr="00F90CD1" w:rsidRDefault="00B1576F" w:rsidP="00C3170B">
      <w:pPr>
        <w:spacing w:after="0" w:line="240" w:lineRule="auto"/>
        <w:rPr>
          <w:b/>
          <w:bCs/>
        </w:rPr>
      </w:pPr>
      <w:r w:rsidRPr="00F90CD1">
        <w:rPr>
          <w:b/>
          <w:bCs/>
        </w:rPr>
        <w:t>d) způsob zohlednění podmínek závazného stanoviska posouzení vlivu záměru na životní prostředí, je-li podkladem,</w:t>
      </w:r>
    </w:p>
    <w:p w14:paraId="3CA2BD95" w14:textId="36987B00" w:rsidR="00B1576F" w:rsidRPr="00F90CD1" w:rsidRDefault="004A5949" w:rsidP="00C3170B">
      <w:pPr>
        <w:spacing w:after="0" w:line="240" w:lineRule="auto"/>
        <w:rPr>
          <w:bCs/>
        </w:rPr>
      </w:pPr>
      <w:r w:rsidRPr="00F90CD1">
        <w:rPr>
          <w:bCs/>
        </w:rPr>
        <w:t>Stavba svým charakterem nevyžaduje zjišťovací řízení nebo stanovisko.</w:t>
      </w:r>
      <w:r w:rsidR="00640CB2" w:rsidRPr="00F90CD1">
        <w:rPr>
          <w:bCs/>
        </w:rPr>
        <w:t xml:space="preserve">  Vzhledem k charakteru stavby – není řešeno.  </w:t>
      </w:r>
    </w:p>
    <w:p w14:paraId="1060681C" w14:textId="77777777" w:rsidR="008371EA" w:rsidRPr="004A5949" w:rsidRDefault="008371EA" w:rsidP="00C3170B">
      <w:pPr>
        <w:spacing w:after="0" w:line="240" w:lineRule="auto"/>
        <w:rPr>
          <w:b/>
        </w:rPr>
      </w:pPr>
    </w:p>
    <w:p w14:paraId="73EB3A48" w14:textId="166D53DA" w:rsidR="00B1576F" w:rsidRPr="008371EA" w:rsidRDefault="00B1576F" w:rsidP="00C3170B">
      <w:pPr>
        <w:spacing w:after="0" w:line="240" w:lineRule="auto"/>
      </w:pPr>
      <w:r w:rsidRPr="00F90CD1">
        <w:rPr>
          <w:b/>
          <w:bCs/>
        </w:rPr>
        <w:t xml:space="preserve">e) v případě záměrů spadajících do režimu zákona o integrované prevenci základní parametry způsobu naplnění závěrů o nejlepších dostupných technikách nebo integrované povolení, bylo-li </w:t>
      </w:r>
      <w:proofErr w:type="gramStart"/>
      <w:r w:rsidRPr="00F90CD1">
        <w:rPr>
          <w:b/>
          <w:bCs/>
        </w:rPr>
        <w:t>vydáno,</w:t>
      </w:r>
      <w:r w:rsidR="008371EA">
        <w:t xml:space="preserve">   </w:t>
      </w:r>
      <w:proofErr w:type="gramEnd"/>
      <w:r w:rsidR="008371EA">
        <w:t xml:space="preserve">          </w:t>
      </w:r>
      <w:r w:rsidR="002262F8" w:rsidRPr="00F90CD1">
        <w:rPr>
          <w:bCs/>
        </w:rPr>
        <w:t>není</w:t>
      </w:r>
      <w:r w:rsidR="00640CB2" w:rsidRPr="00F90CD1">
        <w:rPr>
          <w:bCs/>
        </w:rPr>
        <w:t xml:space="preserve">  -  Vzhledem k charakteru stavby – není řešeno.</w:t>
      </w:r>
      <w:r w:rsidR="00640CB2">
        <w:rPr>
          <w:b/>
        </w:rPr>
        <w:t xml:space="preserve">  </w:t>
      </w:r>
    </w:p>
    <w:p w14:paraId="128FAD2E" w14:textId="77777777" w:rsidR="008371EA" w:rsidRDefault="008371EA" w:rsidP="00B1576F"/>
    <w:p w14:paraId="2227C608" w14:textId="77777777" w:rsidR="00B1576F" w:rsidRPr="00F90CD1" w:rsidRDefault="00B1576F" w:rsidP="001F4856">
      <w:pPr>
        <w:spacing w:after="0" w:line="240" w:lineRule="auto"/>
        <w:rPr>
          <w:b/>
          <w:bCs/>
        </w:rPr>
      </w:pPr>
      <w:r w:rsidRPr="00F90CD1">
        <w:rPr>
          <w:b/>
          <w:bCs/>
        </w:rPr>
        <w:t>f) navrhovaná ochranná a bezpečnostní pásma, rozsah omezení a podmínky ochrany podle jiných právních předpisů.</w:t>
      </w:r>
    </w:p>
    <w:p w14:paraId="6AE4EDB5" w14:textId="61A89452" w:rsidR="00B1576F" w:rsidRPr="00F90CD1" w:rsidRDefault="006E2469" w:rsidP="001F4856">
      <w:pPr>
        <w:spacing w:after="0" w:line="240" w:lineRule="auto"/>
        <w:rPr>
          <w:bCs/>
        </w:rPr>
      </w:pPr>
      <w:r w:rsidRPr="00F90CD1">
        <w:rPr>
          <w:bCs/>
        </w:rPr>
        <w:t>Stavba svým charakterem nevyžaduje navržení ochranných a bezpečnostních pásem nebo rozsah omezení.</w:t>
      </w:r>
      <w:r w:rsidR="00640CB2" w:rsidRPr="00F90CD1">
        <w:rPr>
          <w:bCs/>
        </w:rPr>
        <w:t xml:space="preserve">  Vzhledem k charakteru stavby – není řešeno.  </w:t>
      </w:r>
    </w:p>
    <w:p w14:paraId="2D533AB4" w14:textId="6CFFE8AD" w:rsidR="00FA6180" w:rsidRDefault="00FA6180" w:rsidP="001F4856">
      <w:pPr>
        <w:spacing w:after="0" w:line="240" w:lineRule="auto"/>
        <w:rPr>
          <w:b/>
        </w:rPr>
      </w:pPr>
    </w:p>
    <w:p w14:paraId="308E1428" w14:textId="77777777" w:rsidR="00FA6180" w:rsidRPr="006E2469" w:rsidRDefault="00FA6180" w:rsidP="001F4856">
      <w:pPr>
        <w:spacing w:after="0" w:line="240" w:lineRule="auto"/>
        <w:rPr>
          <w:b/>
        </w:rPr>
      </w:pPr>
    </w:p>
    <w:p w14:paraId="3219D620" w14:textId="77777777" w:rsidR="00B1576F" w:rsidRDefault="00B1576F" w:rsidP="001F4856">
      <w:pPr>
        <w:pStyle w:val="Nadpis10"/>
        <w:spacing w:before="0" w:line="240" w:lineRule="auto"/>
      </w:pPr>
      <w:r>
        <w:t>B.7 Ochrana obyvatelstva</w:t>
      </w:r>
    </w:p>
    <w:p w14:paraId="24385B4D" w14:textId="77777777" w:rsidR="00B1576F" w:rsidRDefault="00B1576F" w:rsidP="001F4856">
      <w:pPr>
        <w:spacing w:after="0" w:line="240" w:lineRule="auto"/>
      </w:pPr>
    </w:p>
    <w:p w14:paraId="21134C00" w14:textId="77777777" w:rsidR="00B1576F" w:rsidRPr="001F4856" w:rsidRDefault="00B1576F" w:rsidP="001F4856">
      <w:pPr>
        <w:spacing w:after="0" w:line="240" w:lineRule="auto"/>
        <w:rPr>
          <w:b/>
          <w:bCs/>
        </w:rPr>
      </w:pPr>
      <w:r w:rsidRPr="001F4856">
        <w:rPr>
          <w:b/>
          <w:bCs/>
        </w:rPr>
        <w:t>Splnění základních požadavků z hlediska plnění úkolů ochrany obyvatelstva.</w:t>
      </w:r>
    </w:p>
    <w:p w14:paraId="7C576A39" w14:textId="14BBF80E" w:rsidR="00B1576F" w:rsidRPr="001F4856" w:rsidRDefault="00723B13" w:rsidP="001F4856">
      <w:pPr>
        <w:spacing w:after="0" w:line="240" w:lineRule="auto"/>
        <w:rPr>
          <w:bCs/>
        </w:rPr>
      </w:pPr>
      <w:r w:rsidRPr="001F4856">
        <w:rPr>
          <w:bCs/>
        </w:rPr>
        <w:t>Stávající ochrana obyvatelstva nebude stavbou dotčena.</w:t>
      </w:r>
      <w:r w:rsidR="00640CB2" w:rsidRPr="001F4856">
        <w:rPr>
          <w:bCs/>
        </w:rPr>
        <w:t xml:space="preserve">  Vzhledem k charakteru stavby – není řešeno.  </w:t>
      </w:r>
    </w:p>
    <w:p w14:paraId="3CD1AB09" w14:textId="77777777" w:rsidR="00FA6180" w:rsidRPr="00723B13" w:rsidRDefault="00FA6180" w:rsidP="001F4856">
      <w:pPr>
        <w:spacing w:after="0" w:line="240" w:lineRule="auto"/>
        <w:rPr>
          <w:b/>
        </w:rPr>
      </w:pPr>
    </w:p>
    <w:p w14:paraId="4092FED3" w14:textId="77777777" w:rsidR="00B1576F" w:rsidRDefault="00B1576F" w:rsidP="001F4856">
      <w:pPr>
        <w:pStyle w:val="Nadpis10"/>
        <w:spacing w:before="0" w:line="240" w:lineRule="auto"/>
      </w:pPr>
      <w:r>
        <w:t>B.8 Zásady organizace výstavby</w:t>
      </w:r>
    </w:p>
    <w:p w14:paraId="6246B0B4" w14:textId="77777777" w:rsidR="00B1576F" w:rsidRDefault="00B1576F" w:rsidP="001F4856">
      <w:pPr>
        <w:spacing w:after="0" w:line="240" w:lineRule="auto"/>
      </w:pPr>
    </w:p>
    <w:p w14:paraId="4CF5D13E" w14:textId="77777777" w:rsidR="00B1576F" w:rsidRPr="00F90CD1" w:rsidRDefault="00B1576F" w:rsidP="001F4856">
      <w:pPr>
        <w:spacing w:after="0" w:line="240" w:lineRule="auto"/>
        <w:rPr>
          <w:b/>
          <w:bCs/>
        </w:rPr>
      </w:pPr>
      <w:r w:rsidRPr="00F90CD1">
        <w:rPr>
          <w:b/>
          <w:bCs/>
        </w:rPr>
        <w:t>a) potřeby a spotřeby rozhodujících médií a hmot, jejich zajištění,</w:t>
      </w:r>
    </w:p>
    <w:p w14:paraId="0D6907ED" w14:textId="0BE9C7F9" w:rsidR="00B1576F" w:rsidRDefault="006C2A5F" w:rsidP="001F4856">
      <w:pPr>
        <w:spacing w:after="0" w:line="240" w:lineRule="auto"/>
        <w:jc w:val="both"/>
        <w:rPr>
          <w:bCs/>
        </w:rPr>
      </w:pPr>
      <w:r w:rsidRPr="00F90CD1">
        <w:rPr>
          <w:bCs/>
        </w:rPr>
        <w:t xml:space="preserve">Odběr el. energie a vody, napojení na kanalizaci a elektro </w:t>
      </w:r>
      <w:r w:rsidR="00F90CD1" w:rsidRPr="00F90CD1">
        <w:rPr>
          <w:bCs/>
        </w:rPr>
        <w:t>–</w:t>
      </w:r>
      <w:r w:rsidRPr="00F90CD1">
        <w:rPr>
          <w:bCs/>
        </w:rPr>
        <w:t xml:space="preserve"> </w:t>
      </w:r>
      <w:r w:rsidR="00F90CD1" w:rsidRPr="00F90CD1">
        <w:rPr>
          <w:bCs/>
        </w:rPr>
        <w:t xml:space="preserve">budou provedeny </w:t>
      </w:r>
      <w:r w:rsidR="00C3170B">
        <w:rPr>
          <w:bCs/>
        </w:rPr>
        <w:t xml:space="preserve">vždy </w:t>
      </w:r>
      <w:r w:rsidR="00F90CD1" w:rsidRPr="00F90CD1">
        <w:rPr>
          <w:bCs/>
        </w:rPr>
        <w:t>ze stávajícího objektu.</w:t>
      </w:r>
    </w:p>
    <w:p w14:paraId="42D4E2C7" w14:textId="77777777" w:rsidR="001F4856" w:rsidRPr="00F90CD1" w:rsidRDefault="001F4856" w:rsidP="001F4856">
      <w:pPr>
        <w:spacing w:after="0" w:line="240" w:lineRule="auto"/>
        <w:jc w:val="both"/>
        <w:rPr>
          <w:bCs/>
        </w:rPr>
      </w:pPr>
    </w:p>
    <w:p w14:paraId="1161BEC1" w14:textId="77777777" w:rsidR="00B1576F" w:rsidRPr="00F90CD1" w:rsidRDefault="00B1576F" w:rsidP="001F4856">
      <w:pPr>
        <w:spacing w:after="0" w:line="240" w:lineRule="auto"/>
        <w:rPr>
          <w:b/>
          <w:bCs/>
        </w:rPr>
      </w:pPr>
      <w:r w:rsidRPr="00F90CD1">
        <w:rPr>
          <w:b/>
          <w:bCs/>
        </w:rPr>
        <w:t>b) odvodnění staveniště,</w:t>
      </w:r>
    </w:p>
    <w:p w14:paraId="62B5A384" w14:textId="77777777" w:rsidR="00C3170B" w:rsidRDefault="00C3170B" w:rsidP="00C3170B">
      <w:pPr>
        <w:rPr>
          <w:bCs/>
        </w:rPr>
      </w:pPr>
      <w:r>
        <w:rPr>
          <w:bCs/>
        </w:rPr>
        <w:t>nesouvisí se stavbou – neřešeno.</w:t>
      </w:r>
    </w:p>
    <w:p w14:paraId="5FC2F5C1" w14:textId="77777777" w:rsidR="007747EC" w:rsidRDefault="007747EC" w:rsidP="001F4856">
      <w:pPr>
        <w:spacing w:after="0" w:line="240" w:lineRule="auto"/>
      </w:pPr>
    </w:p>
    <w:p w14:paraId="3AE2C0DE" w14:textId="2EC53D07" w:rsidR="00B1576F" w:rsidRPr="001F4856" w:rsidRDefault="00B1576F" w:rsidP="001F4856">
      <w:pPr>
        <w:spacing w:after="0" w:line="240" w:lineRule="auto"/>
        <w:rPr>
          <w:b/>
          <w:bCs/>
        </w:rPr>
      </w:pPr>
      <w:r w:rsidRPr="001F4856">
        <w:rPr>
          <w:b/>
          <w:bCs/>
        </w:rPr>
        <w:t>c) napojení staveniště na stávající dopravní a technickou infrastrukturu,</w:t>
      </w:r>
    </w:p>
    <w:p w14:paraId="280DE648" w14:textId="03855DA8" w:rsidR="00B1576F" w:rsidRPr="00A166F9" w:rsidRDefault="00E061EA" w:rsidP="001F4856">
      <w:pPr>
        <w:pStyle w:val="Bezmezer"/>
        <w:rPr>
          <w:b/>
        </w:rPr>
      </w:pPr>
      <w:r w:rsidRPr="00A166F9">
        <w:rPr>
          <w:b/>
        </w:rPr>
        <w:t xml:space="preserve">Příjezd a výjezd ze staveniště bude z ul. </w:t>
      </w:r>
      <w:r w:rsidR="001F4856">
        <w:rPr>
          <w:b/>
        </w:rPr>
        <w:t>Opavské</w:t>
      </w:r>
      <w:r w:rsidR="00640CB2">
        <w:rPr>
          <w:b/>
        </w:rPr>
        <w:t>.</w:t>
      </w:r>
    </w:p>
    <w:p w14:paraId="491B136E" w14:textId="555AE080" w:rsidR="007747EC" w:rsidRDefault="007747EC" w:rsidP="001F4856">
      <w:pPr>
        <w:spacing w:after="0" w:line="240" w:lineRule="auto"/>
      </w:pPr>
    </w:p>
    <w:p w14:paraId="1A638437" w14:textId="64CE9109" w:rsidR="007747EC" w:rsidRDefault="007747EC" w:rsidP="001F4856">
      <w:pPr>
        <w:spacing w:after="0" w:line="240" w:lineRule="auto"/>
      </w:pPr>
    </w:p>
    <w:p w14:paraId="639EEB32" w14:textId="77777777" w:rsidR="00D32D4D" w:rsidRDefault="00D32D4D" w:rsidP="001F4856">
      <w:pPr>
        <w:spacing w:after="0" w:line="240" w:lineRule="auto"/>
      </w:pPr>
    </w:p>
    <w:p w14:paraId="384825A2" w14:textId="5064E110" w:rsidR="00B1576F" w:rsidRPr="001F4856" w:rsidRDefault="00B1576F" w:rsidP="001F4856">
      <w:pPr>
        <w:spacing w:after="0" w:line="240" w:lineRule="auto"/>
        <w:rPr>
          <w:b/>
          <w:bCs/>
        </w:rPr>
      </w:pPr>
      <w:r w:rsidRPr="001F4856">
        <w:rPr>
          <w:b/>
          <w:bCs/>
        </w:rPr>
        <w:lastRenderedPageBreak/>
        <w:t>d) vliv provádění stavby na okolní stavby a pozemky,</w:t>
      </w:r>
    </w:p>
    <w:p w14:paraId="7985E36B" w14:textId="77777777" w:rsidR="00D430BD" w:rsidRPr="00A166F9" w:rsidRDefault="00D430BD" w:rsidP="001F4856">
      <w:pPr>
        <w:pStyle w:val="Bezmezer"/>
        <w:jc w:val="both"/>
        <w:rPr>
          <w:b/>
        </w:rPr>
      </w:pPr>
      <w:r w:rsidRPr="00A166F9">
        <w:rPr>
          <w:b/>
        </w:rPr>
        <w:t>Za zhoršení vlivu na životní prostředí v době provádění stavby plně odpovídá zhotovitel stavby.</w:t>
      </w:r>
    </w:p>
    <w:p w14:paraId="2072858C" w14:textId="1BCC3F37" w:rsidR="00D430BD" w:rsidRPr="00C3170B" w:rsidRDefault="00D430BD" w:rsidP="001F4856">
      <w:pPr>
        <w:pStyle w:val="Bezmezer"/>
        <w:jc w:val="both"/>
        <w:rPr>
          <w:bCs/>
        </w:rPr>
      </w:pPr>
      <w:r w:rsidRPr="00C3170B">
        <w:rPr>
          <w:bCs/>
        </w:rPr>
        <w:t xml:space="preserve">Během výstavby bude okolí ovlivněno zvýšenou hlučností ze stavebních prací, zvýšenou hlučností a exhalacemi ze staveništní dopravy a zvýšenou prašností. </w:t>
      </w:r>
    </w:p>
    <w:p w14:paraId="647A0122" w14:textId="77777777" w:rsidR="00D430BD" w:rsidRPr="00C3170B" w:rsidRDefault="00D430BD" w:rsidP="001F4856">
      <w:pPr>
        <w:pStyle w:val="Bezmezer"/>
        <w:jc w:val="both"/>
        <w:rPr>
          <w:bCs/>
        </w:rPr>
      </w:pPr>
      <w:r w:rsidRPr="00C3170B">
        <w:rPr>
          <w:bCs/>
        </w:rPr>
        <w:t>Omezení těchto vlivů je možné pouze:</w:t>
      </w:r>
    </w:p>
    <w:p w14:paraId="378A54D0" w14:textId="77777777" w:rsidR="00D430BD" w:rsidRPr="00C3170B" w:rsidRDefault="00D430BD" w:rsidP="001F4856">
      <w:pPr>
        <w:pStyle w:val="Bezmezer"/>
        <w:jc w:val="both"/>
        <w:rPr>
          <w:bCs/>
        </w:rPr>
      </w:pPr>
      <w:r w:rsidRPr="00C3170B">
        <w:rPr>
          <w:bCs/>
        </w:rPr>
        <w:t xml:space="preserve">- hluk: v místě stavby nejsou obytné budovy – není nutné omezovat pracovní dobu. </w:t>
      </w:r>
    </w:p>
    <w:p w14:paraId="50E472C6" w14:textId="77777777" w:rsidR="00D430BD" w:rsidRPr="00C3170B" w:rsidRDefault="00D430BD" w:rsidP="001F4856">
      <w:pPr>
        <w:pStyle w:val="Bezmezer"/>
        <w:jc w:val="both"/>
        <w:rPr>
          <w:bCs/>
        </w:rPr>
      </w:pPr>
      <w:r w:rsidRPr="00C3170B">
        <w:rPr>
          <w:bCs/>
        </w:rPr>
        <w:t xml:space="preserve">- v případě hluku a </w:t>
      </w:r>
      <w:proofErr w:type="gramStart"/>
      <w:r w:rsidRPr="00C3170B">
        <w:rPr>
          <w:bCs/>
        </w:rPr>
        <w:t>exhalací- omezení</w:t>
      </w:r>
      <w:proofErr w:type="gramEnd"/>
      <w:r w:rsidRPr="00C3170B">
        <w:rPr>
          <w:bCs/>
        </w:rPr>
        <w:t xml:space="preserve"> prašnosti kropením vodou</w:t>
      </w:r>
    </w:p>
    <w:p w14:paraId="6713ED25" w14:textId="77777777" w:rsidR="00D430BD" w:rsidRPr="00C3170B" w:rsidRDefault="00D430BD" w:rsidP="001F4856">
      <w:pPr>
        <w:pStyle w:val="Bezmezer"/>
        <w:jc w:val="both"/>
        <w:rPr>
          <w:bCs/>
        </w:rPr>
      </w:pPr>
      <w:r w:rsidRPr="00C3170B">
        <w:rPr>
          <w:bCs/>
        </w:rPr>
        <w:t>Zajistit pečlivé a odborné ukládání stavebních materiálů a zařízení na vyhrazená místa;</w:t>
      </w:r>
    </w:p>
    <w:p w14:paraId="027D8EC5" w14:textId="419CC5A8" w:rsidR="00D430BD" w:rsidRPr="00C3170B" w:rsidRDefault="00D430BD" w:rsidP="001F4856">
      <w:pPr>
        <w:pStyle w:val="Bezmezer"/>
        <w:jc w:val="both"/>
        <w:rPr>
          <w:bCs/>
        </w:rPr>
      </w:pPr>
      <w:r w:rsidRPr="00C3170B">
        <w:rPr>
          <w:bCs/>
        </w:rPr>
        <w:t>Z provozních, výrobních a skladovacích ploch odvádět vhodným způsobem dešťové vody, přitom zamezit znečišťování vod odpady z výrobních procesů, z mytí stavebních mechanizmů a zamezit splachování bláta do kanalizace nebo veřejných toků;</w:t>
      </w:r>
    </w:p>
    <w:p w14:paraId="42D88AA6" w14:textId="035B10B6" w:rsidR="00B1576F" w:rsidRPr="00C3170B" w:rsidRDefault="00D430BD" w:rsidP="001F4856">
      <w:pPr>
        <w:pStyle w:val="Bezmezer"/>
        <w:jc w:val="both"/>
        <w:rPr>
          <w:bCs/>
        </w:rPr>
      </w:pPr>
      <w:r w:rsidRPr="00C3170B">
        <w:rPr>
          <w:bCs/>
        </w:rPr>
        <w:t>Zabezpečit ochranu vod před znečištěním ropnými látkami při jejich manipulaci a skladování;</w:t>
      </w:r>
    </w:p>
    <w:p w14:paraId="579CD488" w14:textId="77777777" w:rsidR="007D168B" w:rsidRPr="00A166F9" w:rsidRDefault="007D168B" w:rsidP="001F4856">
      <w:pPr>
        <w:pStyle w:val="Bezmezer"/>
        <w:jc w:val="both"/>
        <w:rPr>
          <w:b/>
        </w:rPr>
      </w:pPr>
    </w:p>
    <w:p w14:paraId="56C0D655" w14:textId="77777777" w:rsidR="00D430BD" w:rsidRDefault="00D430BD" w:rsidP="001F4856">
      <w:pPr>
        <w:spacing w:after="0" w:line="240" w:lineRule="auto"/>
      </w:pPr>
    </w:p>
    <w:p w14:paraId="084BD122" w14:textId="3657861D" w:rsidR="00B1576F" w:rsidRPr="001F4856" w:rsidRDefault="00B1576F" w:rsidP="001F4856">
      <w:pPr>
        <w:spacing w:after="0" w:line="240" w:lineRule="auto"/>
        <w:rPr>
          <w:b/>
          <w:bCs/>
        </w:rPr>
      </w:pPr>
      <w:r w:rsidRPr="001F4856">
        <w:rPr>
          <w:b/>
          <w:bCs/>
        </w:rPr>
        <w:t>e) ochrana okolí staveniště a požadavky na související asanace, demolice, kácení dřevin,</w:t>
      </w:r>
    </w:p>
    <w:p w14:paraId="5FA2BC1F" w14:textId="2E66A40A" w:rsidR="00B1576F" w:rsidRDefault="006951E0" w:rsidP="001F4856">
      <w:pPr>
        <w:spacing w:after="0" w:line="240" w:lineRule="auto"/>
        <w:rPr>
          <w:bCs/>
        </w:rPr>
      </w:pPr>
      <w:r w:rsidRPr="001F4856">
        <w:rPr>
          <w:bCs/>
        </w:rPr>
        <w:t>Stavbou ne</w:t>
      </w:r>
      <w:r w:rsidR="00640CB2" w:rsidRPr="001F4856">
        <w:rPr>
          <w:bCs/>
        </w:rPr>
        <w:t>ní dot</w:t>
      </w:r>
      <w:r w:rsidRPr="001F4856">
        <w:rPr>
          <w:bCs/>
        </w:rPr>
        <w:t>čena žádná zeleň.</w:t>
      </w:r>
    </w:p>
    <w:p w14:paraId="32AFDB57" w14:textId="77777777" w:rsidR="001F4856" w:rsidRPr="001F4856" w:rsidRDefault="001F4856" w:rsidP="001F4856">
      <w:pPr>
        <w:spacing w:after="0" w:line="240" w:lineRule="auto"/>
        <w:rPr>
          <w:bCs/>
        </w:rPr>
      </w:pPr>
    </w:p>
    <w:p w14:paraId="0117E900" w14:textId="77777777" w:rsidR="00B1576F" w:rsidRPr="001F4856" w:rsidRDefault="00B1576F" w:rsidP="001F4856">
      <w:pPr>
        <w:spacing w:after="0" w:line="240" w:lineRule="auto"/>
        <w:rPr>
          <w:b/>
          <w:bCs/>
        </w:rPr>
      </w:pPr>
      <w:r w:rsidRPr="001F4856">
        <w:rPr>
          <w:b/>
          <w:bCs/>
        </w:rPr>
        <w:t>f) maximální dočasné a trvalé zábory pro staveniště,</w:t>
      </w:r>
    </w:p>
    <w:p w14:paraId="0D526285" w14:textId="0DBA95E6" w:rsidR="00B1576F" w:rsidRDefault="009E552E" w:rsidP="001F4856">
      <w:pPr>
        <w:spacing w:after="0" w:line="240" w:lineRule="auto"/>
        <w:rPr>
          <w:bCs/>
        </w:rPr>
      </w:pPr>
      <w:r w:rsidRPr="001F4856">
        <w:rPr>
          <w:bCs/>
        </w:rPr>
        <w:t>Stavba nevyžaduje dočasný zábor staveniště.</w:t>
      </w:r>
    </w:p>
    <w:p w14:paraId="4A154630" w14:textId="77777777" w:rsidR="001F4856" w:rsidRPr="001F4856" w:rsidRDefault="001F4856" w:rsidP="001F4856">
      <w:pPr>
        <w:spacing w:after="0" w:line="240" w:lineRule="auto"/>
        <w:rPr>
          <w:bCs/>
        </w:rPr>
      </w:pPr>
    </w:p>
    <w:p w14:paraId="2C9A40AA" w14:textId="77777777" w:rsidR="00B1576F" w:rsidRPr="001F4856" w:rsidRDefault="00B1576F" w:rsidP="001F4856">
      <w:pPr>
        <w:spacing w:after="0" w:line="240" w:lineRule="auto"/>
        <w:rPr>
          <w:b/>
          <w:bCs/>
        </w:rPr>
      </w:pPr>
      <w:r w:rsidRPr="001F4856">
        <w:rPr>
          <w:b/>
          <w:bCs/>
        </w:rPr>
        <w:t xml:space="preserve">g) požadavky na bezbariérové </w:t>
      </w:r>
      <w:proofErr w:type="spellStart"/>
      <w:r w:rsidRPr="001F4856">
        <w:rPr>
          <w:b/>
          <w:bCs/>
        </w:rPr>
        <w:t>obchozí</w:t>
      </w:r>
      <w:proofErr w:type="spellEnd"/>
      <w:r w:rsidRPr="001F4856">
        <w:rPr>
          <w:b/>
          <w:bCs/>
        </w:rPr>
        <w:t xml:space="preserve"> trasy,</w:t>
      </w:r>
    </w:p>
    <w:p w14:paraId="34AF8F84" w14:textId="2D326AAB" w:rsidR="00B1576F" w:rsidRDefault="009E552E" w:rsidP="001F4856">
      <w:pPr>
        <w:spacing w:after="0" w:line="240" w:lineRule="auto"/>
        <w:rPr>
          <w:bCs/>
        </w:rPr>
      </w:pPr>
      <w:r w:rsidRPr="001F4856">
        <w:rPr>
          <w:bCs/>
        </w:rPr>
        <w:t xml:space="preserve">Stavba nevyžaduje </w:t>
      </w:r>
      <w:proofErr w:type="spellStart"/>
      <w:r w:rsidRPr="001F4856">
        <w:rPr>
          <w:bCs/>
        </w:rPr>
        <w:t>obchozí</w:t>
      </w:r>
      <w:proofErr w:type="spellEnd"/>
      <w:r w:rsidRPr="001F4856">
        <w:rPr>
          <w:bCs/>
        </w:rPr>
        <w:t xml:space="preserve"> </w:t>
      </w:r>
      <w:r w:rsidR="00344598" w:rsidRPr="001F4856">
        <w:rPr>
          <w:bCs/>
        </w:rPr>
        <w:t>trasy.</w:t>
      </w:r>
    </w:p>
    <w:p w14:paraId="0232E3B0" w14:textId="77777777" w:rsidR="001F4856" w:rsidRPr="001F4856" w:rsidRDefault="001F4856" w:rsidP="001F4856">
      <w:pPr>
        <w:spacing w:after="0" w:line="240" w:lineRule="auto"/>
        <w:rPr>
          <w:bCs/>
        </w:rPr>
      </w:pPr>
    </w:p>
    <w:p w14:paraId="4E217D4D" w14:textId="2DCD8BFA" w:rsidR="00B1576F" w:rsidRPr="001F4856" w:rsidRDefault="00B1576F" w:rsidP="001F4856">
      <w:pPr>
        <w:spacing w:after="0" w:line="240" w:lineRule="auto"/>
        <w:rPr>
          <w:b/>
          <w:bCs/>
        </w:rPr>
      </w:pPr>
      <w:r w:rsidRPr="001F4856">
        <w:rPr>
          <w:b/>
          <w:bCs/>
        </w:rPr>
        <w:t>h) maximální produkovaná množství a druhy odpadů a emisí při výstavbě, jejich likvidace,</w:t>
      </w:r>
    </w:p>
    <w:p w14:paraId="417FD01D" w14:textId="53B5B7BA" w:rsidR="00640CB2" w:rsidRDefault="00640CB2" w:rsidP="001F4856">
      <w:pPr>
        <w:spacing w:after="0" w:line="240" w:lineRule="auto"/>
        <w:rPr>
          <w:bCs/>
        </w:rPr>
      </w:pPr>
      <w:r w:rsidRPr="001F4856">
        <w:rPr>
          <w:bCs/>
        </w:rPr>
        <w:t xml:space="preserve">Stavbou vznikne pouze vytlačená zemina po realizaci </w:t>
      </w:r>
      <w:r w:rsidR="001F4856" w:rsidRPr="001F4856">
        <w:rPr>
          <w:bCs/>
        </w:rPr>
        <w:t>podlahy a základů stavby. Plocha je provedena ze zámkové dlažby, která bude rozebrána a určena pro další využití.</w:t>
      </w:r>
    </w:p>
    <w:p w14:paraId="7D5629D7" w14:textId="6D90240D" w:rsidR="001F4856" w:rsidRDefault="001F4856" w:rsidP="001F4856">
      <w:pPr>
        <w:spacing w:after="0" w:line="240" w:lineRule="auto"/>
        <w:rPr>
          <w:bCs/>
        </w:rPr>
      </w:pPr>
    </w:p>
    <w:p w14:paraId="7B6B5A47" w14:textId="77777777" w:rsidR="001F4856" w:rsidRPr="00E717BD" w:rsidRDefault="001F4856" w:rsidP="001F4856">
      <w:pPr>
        <w:tabs>
          <w:tab w:val="num" w:pos="0"/>
        </w:tabs>
        <w:rPr>
          <w:rFonts w:ascii="Calibri" w:hAnsi="Calibri"/>
        </w:rPr>
      </w:pPr>
      <w:r w:rsidRPr="00E717BD">
        <w:rPr>
          <w:rFonts w:ascii="Calibri" w:hAnsi="Calibri"/>
        </w:rPr>
        <w:t xml:space="preserve">Tabulka předpokládaného množství a druhů odpadu, vzniklého při výstavbě </w:t>
      </w:r>
      <w:proofErr w:type="gramStart"/>
      <w:r w:rsidRPr="00E717BD">
        <w:rPr>
          <w:rFonts w:ascii="Calibri" w:hAnsi="Calibri"/>
        </w:rPr>
        <w:t>tříděná  dle</w:t>
      </w:r>
      <w:proofErr w:type="gramEnd"/>
      <w:r w:rsidRPr="00E717BD">
        <w:rPr>
          <w:rFonts w:ascii="Calibri" w:hAnsi="Calibri"/>
        </w:rPr>
        <w:t xml:space="preserve"> katalogu odpadů ustanovený vyhláškou MŽP č. 381/2001 </w:t>
      </w:r>
      <w:proofErr w:type="spellStart"/>
      <w:r w:rsidRPr="00E717BD">
        <w:rPr>
          <w:rFonts w:ascii="Calibri" w:hAnsi="Calibri"/>
        </w:rPr>
        <w:t>Sb</w:t>
      </w:r>
      <w:proofErr w:type="spellEnd"/>
    </w:p>
    <w:p w14:paraId="041E0228" w14:textId="77777777" w:rsidR="001F4856" w:rsidRPr="00E717BD" w:rsidRDefault="001F4856" w:rsidP="001F4856">
      <w:pPr>
        <w:tabs>
          <w:tab w:val="num" w:pos="0"/>
        </w:tabs>
        <w:rPr>
          <w:rFonts w:ascii="Calibri" w:hAnsi="Calibri"/>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811"/>
        <w:gridCol w:w="1418"/>
      </w:tblGrid>
      <w:tr w:rsidR="001F4856" w:rsidRPr="00E717BD" w14:paraId="454BC407" w14:textId="77777777" w:rsidTr="00835F57">
        <w:tc>
          <w:tcPr>
            <w:tcW w:w="1560" w:type="dxa"/>
          </w:tcPr>
          <w:p w14:paraId="0E457680" w14:textId="77777777" w:rsidR="001F4856" w:rsidRPr="00E717BD" w:rsidRDefault="001F4856" w:rsidP="00835F57">
            <w:pPr>
              <w:keepNext/>
              <w:jc w:val="center"/>
              <w:rPr>
                <w:rFonts w:ascii="Calibri" w:hAnsi="Calibri"/>
                <w:b/>
              </w:rPr>
            </w:pPr>
            <w:r w:rsidRPr="00E717BD">
              <w:rPr>
                <w:rFonts w:ascii="Calibri" w:hAnsi="Calibri"/>
                <w:b/>
              </w:rPr>
              <w:t>Kat. číslo</w:t>
            </w:r>
          </w:p>
        </w:tc>
        <w:tc>
          <w:tcPr>
            <w:tcW w:w="5811" w:type="dxa"/>
          </w:tcPr>
          <w:p w14:paraId="19DFC84C" w14:textId="77777777" w:rsidR="001F4856" w:rsidRPr="00E717BD" w:rsidRDefault="001F4856" w:rsidP="00835F57">
            <w:pPr>
              <w:jc w:val="center"/>
              <w:rPr>
                <w:rFonts w:ascii="Calibri" w:hAnsi="Calibri"/>
                <w:b/>
              </w:rPr>
            </w:pPr>
            <w:r w:rsidRPr="00E717BD">
              <w:rPr>
                <w:rFonts w:ascii="Calibri" w:hAnsi="Calibri"/>
                <w:b/>
              </w:rPr>
              <w:t>Druh odpadu</w:t>
            </w:r>
          </w:p>
        </w:tc>
        <w:tc>
          <w:tcPr>
            <w:tcW w:w="1418" w:type="dxa"/>
          </w:tcPr>
          <w:p w14:paraId="3913BD23" w14:textId="77777777" w:rsidR="001F4856" w:rsidRPr="00E717BD" w:rsidRDefault="001F4856" w:rsidP="00835F57">
            <w:pPr>
              <w:jc w:val="center"/>
              <w:rPr>
                <w:rFonts w:ascii="Calibri" w:hAnsi="Calibri"/>
                <w:b/>
              </w:rPr>
            </w:pPr>
            <w:r w:rsidRPr="00E717BD">
              <w:rPr>
                <w:rFonts w:ascii="Calibri" w:hAnsi="Calibri"/>
                <w:b/>
              </w:rPr>
              <w:t>Kategorie</w:t>
            </w:r>
          </w:p>
        </w:tc>
      </w:tr>
      <w:tr w:rsidR="001F4856" w:rsidRPr="00E717BD" w14:paraId="518938CE" w14:textId="77777777" w:rsidTr="00835F57">
        <w:tc>
          <w:tcPr>
            <w:tcW w:w="1560" w:type="dxa"/>
          </w:tcPr>
          <w:p w14:paraId="06AC11FE" w14:textId="77777777" w:rsidR="001F4856" w:rsidRPr="00E717BD" w:rsidRDefault="001F4856" w:rsidP="00835F57">
            <w:pPr>
              <w:keepNext/>
              <w:jc w:val="center"/>
              <w:rPr>
                <w:rFonts w:ascii="Calibri" w:hAnsi="Calibri"/>
              </w:rPr>
            </w:pPr>
            <w:r w:rsidRPr="00E717BD">
              <w:rPr>
                <w:rFonts w:ascii="Calibri" w:hAnsi="Calibri"/>
              </w:rPr>
              <w:t>15 01 02</w:t>
            </w:r>
          </w:p>
        </w:tc>
        <w:tc>
          <w:tcPr>
            <w:tcW w:w="5811" w:type="dxa"/>
          </w:tcPr>
          <w:p w14:paraId="123B01C3" w14:textId="77777777" w:rsidR="001F4856" w:rsidRPr="00E717BD" w:rsidRDefault="001F4856" w:rsidP="00835F57">
            <w:pPr>
              <w:rPr>
                <w:rFonts w:ascii="Calibri" w:hAnsi="Calibri"/>
              </w:rPr>
            </w:pPr>
            <w:r w:rsidRPr="00E717BD">
              <w:rPr>
                <w:rFonts w:ascii="Calibri" w:hAnsi="Calibri"/>
              </w:rPr>
              <w:t>Plastové obaly</w:t>
            </w:r>
          </w:p>
        </w:tc>
        <w:tc>
          <w:tcPr>
            <w:tcW w:w="1418" w:type="dxa"/>
          </w:tcPr>
          <w:p w14:paraId="7CBF4A10" w14:textId="77777777" w:rsidR="001F4856" w:rsidRPr="00E717BD" w:rsidRDefault="001F4856" w:rsidP="00835F57">
            <w:pPr>
              <w:jc w:val="center"/>
              <w:rPr>
                <w:rFonts w:ascii="Calibri" w:hAnsi="Calibri"/>
              </w:rPr>
            </w:pPr>
            <w:r w:rsidRPr="00E717BD">
              <w:rPr>
                <w:rFonts w:ascii="Calibri" w:hAnsi="Calibri"/>
              </w:rPr>
              <w:t>O</w:t>
            </w:r>
          </w:p>
        </w:tc>
      </w:tr>
      <w:tr w:rsidR="001F4856" w:rsidRPr="00E717BD" w14:paraId="0E56EE10" w14:textId="77777777" w:rsidTr="00835F57">
        <w:tc>
          <w:tcPr>
            <w:tcW w:w="1560" w:type="dxa"/>
          </w:tcPr>
          <w:p w14:paraId="18550D62" w14:textId="77777777" w:rsidR="001F4856" w:rsidRPr="00E717BD" w:rsidRDefault="001F4856" w:rsidP="00835F57">
            <w:pPr>
              <w:keepNext/>
              <w:jc w:val="center"/>
              <w:rPr>
                <w:rFonts w:ascii="Calibri" w:hAnsi="Calibri"/>
              </w:rPr>
            </w:pPr>
            <w:r w:rsidRPr="00E717BD">
              <w:rPr>
                <w:rFonts w:ascii="Calibri" w:hAnsi="Calibri"/>
              </w:rPr>
              <w:t>15 01 10</w:t>
            </w:r>
          </w:p>
        </w:tc>
        <w:tc>
          <w:tcPr>
            <w:tcW w:w="5811" w:type="dxa"/>
          </w:tcPr>
          <w:p w14:paraId="11EF1437" w14:textId="77777777" w:rsidR="001F4856" w:rsidRPr="00E717BD" w:rsidRDefault="001F4856" w:rsidP="00835F57">
            <w:pPr>
              <w:rPr>
                <w:rFonts w:ascii="Calibri" w:hAnsi="Calibri"/>
              </w:rPr>
            </w:pPr>
            <w:r w:rsidRPr="00E717BD">
              <w:rPr>
                <w:rFonts w:ascii="Calibri" w:hAnsi="Calibri"/>
              </w:rPr>
              <w:t>Obaly obsahující zbytky nebezpečných látek nebo obaly těmito látkami znečištěné</w:t>
            </w:r>
          </w:p>
        </w:tc>
        <w:tc>
          <w:tcPr>
            <w:tcW w:w="1418" w:type="dxa"/>
          </w:tcPr>
          <w:p w14:paraId="1BE72A85" w14:textId="77777777" w:rsidR="001F4856" w:rsidRPr="00E717BD" w:rsidRDefault="001F4856" w:rsidP="00835F57">
            <w:pPr>
              <w:jc w:val="center"/>
              <w:rPr>
                <w:rFonts w:ascii="Calibri" w:hAnsi="Calibri"/>
              </w:rPr>
            </w:pPr>
            <w:r w:rsidRPr="00E717BD">
              <w:rPr>
                <w:rFonts w:ascii="Calibri" w:hAnsi="Calibri"/>
              </w:rPr>
              <w:t>N</w:t>
            </w:r>
          </w:p>
        </w:tc>
      </w:tr>
      <w:tr w:rsidR="001F4856" w:rsidRPr="00E717BD" w14:paraId="3DDE35FB" w14:textId="77777777" w:rsidTr="00835F57">
        <w:tc>
          <w:tcPr>
            <w:tcW w:w="1560" w:type="dxa"/>
          </w:tcPr>
          <w:p w14:paraId="37F782B3" w14:textId="77777777" w:rsidR="001F4856" w:rsidRPr="00E717BD" w:rsidRDefault="001F4856" w:rsidP="00835F57">
            <w:pPr>
              <w:keepNext/>
              <w:jc w:val="center"/>
              <w:rPr>
                <w:rFonts w:ascii="Calibri" w:hAnsi="Calibri"/>
              </w:rPr>
            </w:pPr>
            <w:r w:rsidRPr="00E717BD">
              <w:rPr>
                <w:rFonts w:ascii="Calibri" w:hAnsi="Calibri"/>
              </w:rPr>
              <w:t>17 01 07</w:t>
            </w:r>
          </w:p>
        </w:tc>
        <w:tc>
          <w:tcPr>
            <w:tcW w:w="5811" w:type="dxa"/>
          </w:tcPr>
          <w:p w14:paraId="2D5DF148" w14:textId="77777777" w:rsidR="001F4856" w:rsidRPr="00E717BD" w:rsidRDefault="001F4856" w:rsidP="00835F57">
            <w:pPr>
              <w:rPr>
                <w:rFonts w:ascii="Calibri" w:hAnsi="Calibri"/>
              </w:rPr>
            </w:pPr>
            <w:r w:rsidRPr="00E717BD">
              <w:rPr>
                <w:rFonts w:ascii="Calibri" w:hAnsi="Calibri"/>
              </w:rPr>
              <w:t>Směsi nebo oddělené frakce betonu, cihel, tašek a keramických výrobků neuvedené pod číslem 170106</w:t>
            </w:r>
          </w:p>
        </w:tc>
        <w:tc>
          <w:tcPr>
            <w:tcW w:w="1418" w:type="dxa"/>
          </w:tcPr>
          <w:p w14:paraId="07FE3259" w14:textId="77777777" w:rsidR="001F4856" w:rsidRPr="00E717BD" w:rsidRDefault="001F4856" w:rsidP="00835F57">
            <w:pPr>
              <w:jc w:val="center"/>
              <w:rPr>
                <w:rFonts w:ascii="Calibri" w:hAnsi="Calibri"/>
              </w:rPr>
            </w:pPr>
            <w:r w:rsidRPr="00E717BD">
              <w:rPr>
                <w:rFonts w:ascii="Calibri" w:hAnsi="Calibri"/>
              </w:rPr>
              <w:t>O</w:t>
            </w:r>
          </w:p>
        </w:tc>
      </w:tr>
      <w:tr w:rsidR="001F4856" w:rsidRPr="00E717BD" w14:paraId="132D4966" w14:textId="77777777" w:rsidTr="00835F57">
        <w:tc>
          <w:tcPr>
            <w:tcW w:w="1560" w:type="dxa"/>
          </w:tcPr>
          <w:p w14:paraId="10C9BA20" w14:textId="77777777" w:rsidR="001F4856" w:rsidRPr="00E717BD" w:rsidRDefault="001F4856" w:rsidP="00835F57">
            <w:pPr>
              <w:keepNext/>
              <w:jc w:val="center"/>
              <w:rPr>
                <w:rFonts w:ascii="Calibri" w:hAnsi="Calibri"/>
              </w:rPr>
            </w:pPr>
            <w:r w:rsidRPr="00E717BD">
              <w:rPr>
                <w:rFonts w:ascii="Calibri" w:hAnsi="Calibri"/>
              </w:rPr>
              <w:t>17 04 05</w:t>
            </w:r>
          </w:p>
        </w:tc>
        <w:tc>
          <w:tcPr>
            <w:tcW w:w="5811" w:type="dxa"/>
          </w:tcPr>
          <w:p w14:paraId="25F60C3B" w14:textId="77777777" w:rsidR="001F4856" w:rsidRPr="00E717BD" w:rsidRDefault="001F4856" w:rsidP="00835F57">
            <w:pPr>
              <w:rPr>
                <w:rFonts w:ascii="Calibri" w:hAnsi="Calibri"/>
              </w:rPr>
            </w:pPr>
            <w:r w:rsidRPr="00E717BD">
              <w:rPr>
                <w:rFonts w:ascii="Calibri" w:hAnsi="Calibri"/>
              </w:rPr>
              <w:t>Železo a ocel</w:t>
            </w:r>
          </w:p>
        </w:tc>
        <w:tc>
          <w:tcPr>
            <w:tcW w:w="1418" w:type="dxa"/>
          </w:tcPr>
          <w:p w14:paraId="6B400C85" w14:textId="77777777" w:rsidR="001F4856" w:rsidRPr="00E717BD" w:rsidRDefault="001F4856" w:rsidP="00835F57">
            <w:pPr>
              <w:jc w:val="center"/>
              <w:rPr>
                <w:rFonts w:ascii="Calibri" w:hAnsi="Calibri"/>
              </w:rPr>
            </w:pPr>
            <w:r w:rsidRPr="00E717BD">
              <w:rPr>
                <w:rFonts w:ascii="Calibri" w:hAnsi="Calibri"/>
              </w:rPr>
              <w:t>O</w:t>
            </w:r>
          </w:p>
        </w:tc>
      </w:tr>
      <w:tr w:rsidR="001F4856" w:rsidRPr="00E717BD" w14:paraId="28FD09BF" w14:textId="77777777" w:rsidTr="00835F57">
        <w:tc>
          <w:tcPr>
            <w:tcW w:w="1560" w:type="dxa"/>
          </w:tcPr>
          <w:p w14:paraId="4B6583EE" w14:textId="77777777" w:rsidR="001F4856" w:rsidRPr="00E717BD" w:rsidRDefault="001F4856" w:rsidP="00835F57">
            <w:pPr>
              <w:keepNext/>
              <w:jc w:val="center"/>
              <w:rPr>
                <w:rFonts w:ascii="Calibri" w:hAnsi="Calibri"/>
              </w:rPr>
            </w:pPr>
            <w:r w:rsidRPr="00E717BD">
              <w:rPr>
                <w:rFonts w:ascii="Calibri" w:hAnsi="Calibri"/>
              </w:rPr>
              <w:t>17 04 11</w:t>
            </w:r>
          </w:p>
        </w:tc>
        <w:tc>
          <w:tcPr>
            <w:tcW w:w="5811" w:type="dxa"/>
          </w:tcPr>
          <w:p w14:paraId="10830BF1" w14:textId="77777777" w:rsidR="001F4856" w:rsidRPr="00E717BD" w:rsidRDefault="001F4856" w:rsidP="00835F57">
            <w:pPr>
              <w:rPr>
                <w:rFonts w:ascii="Calibri" w:hAnsi="Calibri"/>
              </w:rPr>
            </w:pPr>
            <w:r w:rsidRPr="00E717BD">
              <w:rPr>
                <w:rFonts w:ascii="Calibri" w:hAnsi="Calibri"/>
              </w:rPr>
              <w:t>Kabely neuvedené pod 17 04 10</w:t>
            </w:r>
          </w:p>
        </w:tc>
        <w:tc>
          <w:tcPr>
            <w:tcW w:w="1418" w:type="dxa"/>
          </w:tcPr>
          <w:p w14:paraId="0E6DE529" w14:textId="77777777" w:rsidR="001F4856" w:rsidRPr="00E717BD" w:rsidRDefault="001F4856" w:rsidP="00835F57">
            <w:pPr>
              <w:jc w:val="center"/>
              <w:rPr>
                <w:rFonts w:ascii="Calibri" w:hAnsi="Calibri"/>
              </w:rPr>
            </w:pPr>
            <w:r w:rsidRPr="00E717BD">
              <w:rPr>
                <w:rFonts w:ascii="Calibri" w:hAnsi="Calibri"/>
              </w:rPr>
              <w:t>O</w:t>
            </w:r>
          </w:p>
        </w:tc>
      </w:tr>
      <w:tr w:rsidR="001F4856" w:rsidRPr="00E717BD" w14:paraId="4A32631A" w14:textId="77777777" w:rsidTr="00835F57">
        <w:tc>
          <w:tcPr>
            <w:tcW w:w="1560" w:type="dxa"/>
          </w:tcPr>
          <w:p w14:paraId="0E6BB28A" w14:textId="77777777" w:rsidR="001F4856" w:rsidRPr="00E717BD" w:rsidRDefault="001F4856" w:rsidP="00835F57">
            <w:pPr>
              <w:keepNext/>
              <w:jc w:val="center"/>
              <w:rPr>
                <w:rFonts w:ascii="Calibri" w:hAnsi="Calibri"/>
              </w:rPr>
            </w:pPr>
            <w:r w:rsidRPr="00E717BD">
              <w:rPr>
                <w:rFonts w:ascii="Calibri" w:hAnsi="Calibri"/>
              </w:rPr>
              <w:t>17 05 04</w:t>
            </w:r>
          </w:p>
        </w:tc>
        <w:tc>
          <w:tcPr>
            <w:tcW w:w="5811" w:type="dxa"/>
          </w:tcPr>
          <w:p w14:paraId="54AD1CEB" w14:textId="77777777" w:rsidR="001F4856" w:rsidRPr="00E717BD" w:rsidRDefault="001F4856" w:rsidP="00835F57">
            <w:pPr>
              <w:rPr>
                <w:rFonts w:ascii="Calibri" w:hAnsi="Calibri"/>
              </w:rPr>
            </w:pPr>
            <w:r w:rsidRPr="00E717BD">
              <w:rPr>
                <w:rFonts w:ascii="Calibri" w:hAnsi="Calibri"/>
              </w:rPr>
              <w:t>Zemina a kamení neuvedené pod číslem 17 05 03</w:t>
            </w:r>
          </w:p>
        </w:tc>
        <w:tc>
          <w:tcPr>
            <w:tcW w:w="1417" w:type="dxa"/>
          </w:tcPr>
          <w:p w14:paraId="103B3379" w14:textId="77777777" w:rsidR="001F4856" w:rsidRPr="00E717BD" w:rsidRDefault="001F4856" w:rsidP="00835F57">
            <w:pPr>
              <w:jc w:val="center"/>
              <w:rPr>
                <w:rFonts w:ascii="Calibri" w:hAnsi="Calibri"/>
              </w:rPr>
            </w:pPr>
            <w:r w:rsidRPr="00E717BD">
              <w:rPr>
                <w:rFonts w:ascii="Calibri" w:hAnsi="Calibri"/>
              </w:rPr>
              <w:t>O</w:t>
            </w:r>
          </w:p>
        </w:tc>
      </w:tr>
      <w:tr w:rsidR="001F4856" w:rsidRPr="00E717BD" w14:paraId="71ED4E28" w14:textId="77777777" w:rsidTr="00835F57">
        <w:tc>
          <w:tcPr>
            <w:tcW w:w="1560" w:type="dxa"/>
          </w:tcPr>
          <w:p w14:paraId="0A10B47D" w14:textId="77777777" w:rsidR="001F4856" w:rsidRPr="00E717BD" w:rsidRDefault="001F4856" w:rsidP="00835F57">
            <w:pPr>
              <w:jc w:val="center"/>
              <w:rPr>
                <w:rFonts w:ascii="Calibri" w:hAnsi="Calibri"/>
              </w:rPr>
            </w:pPr>
            <w:r w:rsidRPr="00E717BD">
              <w:rPr>
                <w:rFonts w:ascii="Calibri" w:hAnsi="Calibri"/>
              </w:rPr>
              <w:t>17 06 04</w:t>
            </w:r>
          </w:p>
        </w:tc>
        <w:tc>
          <w:tcPr>
            <w:tcW w:w="5811" w:type="dxa"/>
          </w:tcPr>
          <w:p w14:paraId="3DE8E34C" w14:textId="77777777" w:rsidR="001F4856" w:rsidRPr="00E717BD" w:rsidRDefault="001F4856" w:rsidP="00835F57">
            <w:pPr>
              <w:rPr>
                <w:rFonts w:ascii="Calibri" w:hAnsi="Calibri"/>
              </w:rPr>
            </w:pPr>
            <w:r w:rsidRPr="00E717BD">
              <w:rPr>
                <w:rFonts w:ascii="Calibri" w:hAnsi="Calibri"/>
              </w:rPr>
              <w:t>Izolační materiály neuvedené pod čísly 17 06 01 a 17 06 03</w:t>
            </w:r>
          </w:p>
        </w:tc>
        <w:tc>
          <w:tcPr>
            <w:tcW w:w="1418" w:type="dxa"/>
          </w:tcPr>
          <w:p w14:paraId="2A64A3D1" w14:textId="77777777" w:rsidR="001F4856" w:rsidRPr="00E717BD" w:rsidRDefault="001F4856" w:rsidP="00835F57">
            <w:pPr>
              <w:jc w:val="center"/>
              <w:rPr>
                <w:rFonts w:ascii="Calibri" w:hAnsi="Calibri"/>
              </w:rPr>
            </w:pPr>
            <w:r w:rsidRPr="00E717BD">
              <w:rPr>
                <w:rFonts w:ascii="Calibri" w:hAnsi="Calibri"/>
              </w:rPr>
              <w:t>O</w:t>
            </w:r>
          </w:p>
        </w:tc>
      </w:tr>
    </w:tbl>
    <w:p w14:paraId="37DC4E71" w14:textId="77777777" w:rsidR="001F4856" w:rsidRPr="00E717BD" w:rsidRDefault="001F4856" w:rsidP="001F4856">
      <w:pPr>
        <w:tabs>
          <w:tab w:val="num" w:pos="0"/>
        </w:tabs>
        <w:rPr>
          <w:rFonts w:ascii="Calibri" w:hAnsi="Calibri"/>
        </w:rPr>
      </w:pPr>
    </w:p>
    <w:p w14:paraId="68469293" w14:textId="77777777" w:rsidR="00B1576F" w:rsidRPr="001F4856" w:rsidRDefault="00B1576F" w:rsidP="001F4856">
      <w:pPr>
        <w:spacing w:after="0" w:line="240" w:lineRule="auto"/>
        <w:rPr>
          <w:b/>
          <w:bCs/>
        </w:rPr>
      </w:pPr>
      <w:r w:rsidRPr="001F4856">
        <w:rPr>
          <w:b/>
          <w:bCs/>
        </w:rPr>
        <w:t>i) bilance zemních prací, požadavky na přísun nebo deponie zemin,</w:t>
      </w:r>
    </w:p>
    <w:p w14:paraId="69BB121C" w14:textId="77777777" w:rsidR="00C3170B" w:rsidRDefault="00C3170B" w:rsidP="00C3170B">
      <w:pPr>
        <w:rPr>
          <w:bCs/>
        </w:rPr>
      </w:pPr>
      <w:r>
        <w:rPr>
          <w:bCs/>
        </w:rPr>
        <w:t>nesouvisí se stavbou – neřešeno.</w:t>
      </w:r>
    </w:p>
    <w:p w14:paraId="0CA7EC32" w14:textId="6DB31018" w:rsidR="00B1576F" w:rsidRPr="001F4856" w:rsidRDefault="00B1576F" w:rsidP="001F4856">
      <w:pPr>
        <w:spacing w:after="0" w:line="240" w:lineRule="auto"/>
        <w:rPr>
          <w:b/>
          <w:bCs/>
        </w:rPr>
      </w:pPr>
      <w:r w:rsidRPr="001F4856">
        <w:rPr>
          <w:b/>
          <w:bCs/>
        </w:rPr>
        <w:lastRenderedPageBreak/>
        <w:t>j) ochrana životního prostředí při výstavbě,</w:t>
      </w:r>
    </w:p>
    <w:p w14:paraId="211D0206" w14:textId="2EC8A28D" w:rsidR="00B1576F" w:rsidRPr="001F4856" w:rsidRDefault="00366F2E" w:rsidP="001F4856">
      <w:pPr>
        <w:pStyle w:val="Bezmezer"/>
        <w:rPr>
          <w:bCs/>
        </w:rPr>
      </w:pPr>
      <w:r w:rsidRPr="001F4856">
        <w:rPr>
          <w:bCs/>
        </w:rPr>
        <w:t>Veškeré práce budou prováděny s využitím drobné stavební mechanizace, během výstavby nebude mít stavební činnost žádný zásadně významný dopad na životní prostředí. Svislá a vodorovné doprava hmotných a rozměrných částí bude provedena autojeřábem.</w:t>
      </w:r>
    </w:p>
    <w:p w14:paraId="39B6A4E6" w14:textId="77777777" w:rsidR="00366F2E" w:rsidRDefault="00366F2E" w:rsidP="001F4856">
      <w:pPr>
        <w:spacing w:after="0" w:line="240" w:lineRule="auto"/>
      </w:pPr>
    </w:p>
    <w:p w14:paraId="70E35B12" w14:textId="6210CDDE" w:rsidR="00B1576F" w:rsidRPr="001F4856" w:rsidRDefault="00B1576F" w:rsidP="001F4856">
      <w:pPr>
        <w:spacing w:after="0" w:line="240" w:lineRule="auto"/>
        <w:rPr>
          <w:b/>
          <w:bCs/>
        </w:rPr>
      </w:pPr>
      <w:r w:rsidRPr="001F4856">
        <w:rPr>
          <w:b/>
          <w:bCs/>
        </w:rPr>
        <w:t>k) zásady bezpečnosti a ochrany zdraví při práci na staveništi,</w:t>
      </w:r>
    </w:p>
    <w:p w14:paraId="00A9D550" w14:textId="4C857A2C" w:rsidR="007A3DEF" w:rsidRPr="001F4856" w:rsidRDefault="007A3DEF" w:rsidP="001F4856">
      <w:pPr>
        <w:pStyle w:val="Bezmezer"/>
        <w:jc w:val="both"/>
        <w:rPr>
          <w:bCs/>
        </w:rPr>
      </w:pPr>
      <w:r w:rsidRPr="001F4856">
        <w:rPr>
          <w:bCs/>
        </w:rPr>
        <w:t>Veškeré stavební práce je třeba provádět v souladu s platnými technologickými předpisy, bezpečnostními předpisy a ustanoveními ČSN. V průběhu realizace stavby je nutno respektovat platné požárně bezpečnostní a hygienické předpisy, týkající se ochrany zdraví pracujících: Zákon 309/2006 Sb., kterým se upravují další požadavky bezpečnosti a ochrany zdraví při práci v pracovně právních vztazích a o zajištění bezpečnosti a ochrany zdraví při činnosti nebo poskytování služeb mimo pracovně právní vztahy (zákon o zajištění dalších podmínek bezpečnosti a ochrany zdraví při práci).</w:t>
      </w:r>
    </w:p>
    <w:p w14:paraId="0E690195" w14:textId="77777777" w:rsidR="007A3DEF" w:rsidRPr="001F4856" w:rsidRDefault="007A3DEF" w:rsidP="001F4856">
      <w:pPr>
        <w:pStyle w:val="Bezmezer"/>
        <w:jc w:val="both"/>
        <w:rPr>
          <w:bCs/>
        </w:rPr>
      </w:pPr>
      <w:r w:rsidRPr="001F4856">
        <w:rPr>
          <w:bCs/>
        </w:rPr>
        <w:t xml:space="preserve">Nařízení vlády o bližších minimálních požadavcích na bezpečnost a ochranu zdraví při práci na staveništích – č. 591/2006 </w:t>
      </w:r>
      <w:proofErr w:type="spellStart"/>
      <w:r w:rsidRPr="001F4856">
        <w:rPr>
          <w:bCs/>
        </w:rPr>
        <w:t>Sb.Zákon</w:t>
      </w:r>
      <w:proofErr w:type="spellEnd"/>
      <w:r w:rsidRPr="001F4856">
        <w:rPr>
          <w:bCs/>
        </w:rPr>
        <w:t xml:space="preserve"> 258/2000 Sb., O ochraně veřejného zdraví a změně některých souvisejících </w:t>
      </w:r>
      <w:proofErr w:type="spellStart"/>
      <w:r w:rsidRPr="001F4856">
        <w:rPr>
          <w:bCs/>
        </w:rPr>
        <w:t>zá¬konů</w:t>
      </w:r>
      <w:proofErr w:type="spellEnd"/>
      <w:r w:rsidRPr="001F4856">
        <w:rPr>
          <w:bCs/>
        </w:rPr>
        <w:t xml:space="preserve"> Nařízení vlády, kterým se stanoví podmínky ochrany zdraví zaměstnanců při práci (předpisem 361/2007 Sb. ve znění pozdějších předpisů</w:t>
      </w:r>
      <w:proofErr w:type="gramStart"/>
      <w:r w:rsidRPr="001F4856">
        <w:rPr>
          <w:bCs/>
        </w:rPr>
        <w:t>)..</w:t>
      </w:r>
      <w:proofErr w:type="gramEnd"/>
      <w:r w:rsidRPr="001F4856">
        <w:rPr>
          <w:bCs/>
        </w:rPr>
        <w:t xml:space="preserve"> </w:t>
      </w:r>
    </w:p>
    <w:p w14:paraId="6D6E685A" w14:textId="1AFF0BA3" w:rsidR="007A3DEF" w:rsidRDefault="007A3DEF" w:rsidP="001F4856">
      <w:pPr>
        <w:pStyle w:val="Bezmezer"/>
        <w:rPr>
          <w:bCs/>
        </w:rPr>
      </w:pPr>
    </w:p>
    <w:p w14:paraId="3FA62504" w14:textId="77777777" w:rsidR="007A3DEF" w:rsidRPr="001F4856" w:rsidRDefault="007A3DEF" w:rsidP="001F4856">
      <w:pPr>
        <w:pStyle w:val="Bezmezer"/>
        <w:jc w:val="both"/>
        <w:rPr>
          <w:bCs/>
        </w:rPr>
      </w:pPr>
      <w:r w:rsidRPr="001F4856">
        <w:rPr>
          <w:bCs/>
        </w:rPr>
        <w:t xml:space="preserve">Bezpečnost provozu stavby bude zajištěna v maximální možné míře v závislosti na dostupném technickém zařízení. </w:t>
      </w:r>
    </w:p>
    <w:p w14:paraId="63E6E44A" w14:textId="77777777" w:rsidR="007A3DEF" w:rsidRPr="001F4856" w:rsidRDefault="007A3DEF" w:rsidP="001F4856">
      <w:pPr>
        <w:pStyle w:val="Bezmezer"/>
        <w:jc w:val="both"/>
        <w:rPr>
          <w:bCs/>
        </w:rPr>
      </w:pPr>
      <w:r w:rsidRPr="001F4856">
        <w:rPr>
          <w:bCs/>
        </w:rPr>
        <w:t>Bezpečnost stavby při jejím užívání je řešena v souladu s bezpečnostními předpisy jednotlivých zařízení ve stavbě umístěných.</w:t>
      </w:r>
    </w:p>
    <w:p w14:paraId="2BD0E2EB" w14:textId="77777777" w:rsidR="007A3DEF" w:rsidRPr="001F4856" w:rsidRDefault="007A3DEF" w:rsidP="001F4856">
      <w:pPr>
        <w:pStyle w:val="Bezmezer"/>
        <w:jc w:val="both"/>
        <w:rPr>
          <w:bCs/>
        </w:rPr>
      </w:pPr>
      <w:r w:rsidRPr="001F4856">
        <w:rPr>
          <w:bCs/>
        </w:rPr>
        <w:t>Za splnění požadavků bezpečnosti práce a ochrany zdraví při pracích na údržbě a opravách staveb a jejich vybavení se dle NV 591/2006 Sb. považuje:</w:t>
      </w:r>
    </w:p>
    <w:p w14:paraId="079E2AC4" w14:textId="77777777" w:rsidR="007A3DEF" w:rsidRPr="001F4856" w:rsidRDefault="007A3DEF" w:rsidP="001F4856">
      <w:pPr>
        <w:pStyle w:val="Bezmezer"/>
        <w:jc w:val="both"/>
        <w:rPr>
          <w:bCs/>
        </w:rPr>
      </w:pPr>
      <w:r w:rsidRPr="001F4856">
        <w:rPr>
          <w:bCs/>
        </w:rPr>
        <w:t>-</w:t>
      </w:r>
      <w:r w:rsidRPr="001F4856">
        <w:rPr>
          <w:bCs/>
        </w:rPr>
        <w:tab/>
        <w:t>provádění prací podle stanovených pracovních a technologických postupů fyzickými osobami odborně způsobilými pro výkon určité činnosti a určenými k jejich obsluze,</w:t>
      </w:r>
    </w:p>
    <w:p w14:paraId="59DB4910" w14:textId="77777777" w:rsidR="007A3DEF" w:rsidRPr="001F4856" w:rsidRDefault="007A3DEF" w:rsidP="001F4856">
      <w:pPr>
        <w:pStyle w:val="Bezmezer"/>
        <w:jc w:val="both"/>
        <w:rPr>
          <w:bCs/>
        </w:rPr>
      </w:pPr>
      <w:r w:rsidRPr="001F4856">
        <w:rPr>
          <w:bCs/>
        </w:rPr>
        <w:t>-</w:t>
      </w:r>
      <w:r w:rsidRPr="001F4856">
        <w:rPr>
          <w:bCs/>
        </w:rPr>
        <w:tab/>
        <w:t xml:space="preserve">provádění prací a činností vystavující fyzickou osobu zvýšenému ohrožení života nebo poškození zdraví uvedených v příloze č. 5 k NV 591/2006 Sb. zejména Práce spojené s montáží a demontáží těžkých konstrukčních stavebních dílů kovových, betonových, a dřevěných určených pro trvalé zabudování do </w:t>
      </w:r>
      <w:proofErr w:type="gramStart"/>
      <w:r w:rsidRPr="001F4856">
        <w:rPr>
          <w:bCs/>
        </w:rPr>
        <w:t>staveb - osobami</w:t>
      </w:r>
      <w:proofErr w:type="gramEnd"/>
      <w:r w:rsidRPr="001F4856">
        <w:rPr>
          <w:bCs/>
        </w:rPr>
        <w:t xml:space="preserve"> k tomu určenými zhotovitelem a za podmínek jí stanovených.</w:t>
      </w:r>
    </w:p>
    <w:p w14:paraId="4C8EDCEE" w14:textId="77777777" w:rsidR="007A3DEF" w:rsidRPr="001F4856" w:rsidRDefault="007A3DEF" w:rsidP="001F4856">
      <w:pPr>
        <w:pStyle w:val="Bezmezer"/>
        <w:jc w:val="both"/>
        <w:rPr>
          <w:bCs/>
        </w:rPr>
      </w:pPr>
      <w:r w:rsidRPr="001F4856">
        <w:rPr>
          <w:bCs/>
        </w:rPr>
        <w:t>Práce ve výškách Zajištění proti pádu technickou konstrukcí Způsob zajištění a rozměry technických konstrukcí (dále jen "konstrukce") musejí odpovídat povaze prováděných prací, předpokládanému namáhání a musí umožňovat bezpečný průchod. Výběr vhodných přístupů na pracoviště ve výšce musí odpovídat četnosti použití, požadované výšce místa práce a době jejího trvání. Zvolené řešení musí umožňovat evakuaci v případě hrozícího nebezpečí. Pohyb na pracovních podlahách a dalších plochách ve výšce a přístupy k nim nesmí vytvářet žádná další rizika pádu.</w:t>
      </w:r>
    </w:p>
    <w:p w14:paraId="1FBE6271" w14:textId="77777777" w:rsidR="007A3DEF" w:rsidRPr="001F4856" w:rsidRDefault="007A3DEF" w:rsidP="001F4856">
      <w:pPr>
        <w:pStyle w:val="Bezmezer"/>
        <w:jc w:val="both"/>
        <w:rPr>
          <w:bCs/>
        </w:rPr>
      </w:pPr>
      <w:r w:rsidRPr="001F4856">
        <w:rPr>
          <w:bCs/>
        </w:rPr>
        <w:t>-</w:t>
      </w:r>
      <w:r w:rsidRPr="001F4856">
        <w:rPr>
          <w:bCs/>
        </w:rPr>
        <w:tab/>
        <w:t>V závislosti na způsobu zajištění a typu konstrukce musí být přijata odpovídající opatření ke snížení rizik spojených s jejím používáním. Volné okraje musí být zajištěny osazením konstrukce ochrany proti pádu vhodně uspořádané, dostatečně vysoké a pevné k zabránění nebo zachycení pádu z výšky. Při použití záchytných konstrukcí je nutno dbát na zamezení úrazů zaměstnanců při jejich zachycení. Konstrukce ochrany proti pádu může být přerušena pouze v místech žebříkových nebo schodišťových přístupů.</w:t>
      </w:r>
    </w:p>
    <w:p w14:paraId="65D34391" w14:textId="250AA21C" w:rsidR="007A3DEF" w:rsidRPr="001F4856" w:rsidRDefault="007A3DEF" w:rsidP="001F4856">
      <w:pPr>
        <w:pStyle w:val="Bezmezer"/>
        <w:jc w:val="both"/>
        <w:rPr>
          <w:bCs/>
        </w:rPr>
      </w:pPr>
      <w:r w:rsidRPr="001F4856">
        <w:rPr>
          <w:bCs/>
        </w:rPr>
        <w:t>-</w:t>
      </w:r>
      <w:r w:rsidRPr="001F4856">
        <w:rPr>
          <w:bCs/>
        </w:rPr>
        <w:tab/>
        <w:t>Požadavky na uspořádání, montáž, demontáž, zajištění stability a únosnosti, na používání a kontrolu konstrukce jsou obsaženy v průvodní, popřípadě provozní dokumentac</w:t>
      </w:r>
      <w:r w:rsidR="00640CB2" w:rsidRPr="001F4856">
        <w:rPr>
          <w:bCs/>
        </w:rPr>
        <w:t>i.</w:t>
      </w:r>
    </w:p>
    <w:p w14:paraId="3214089A" w14:textId="71F919FC" w:rsidR="007A3DEF" w:rsidRPr="001F4856" w:rsidRDefault="007A3DEF" w:rsidP="001F4856">
      <w:pPr>
        <w:pStyle w:val="Bezmezer"/>
        <w:jc w:val="both"/>
        <w:rPr>
          <w:bCs/>
        </w:rPr>
      </w:pPr>
      <w:r w:rsidRPr="001F4856">
        <w:rPr>
          <w:bCs/>
        </w:rPr>
        <w:t>-</w:t>
      </w:r>
      <w:r w:rsidRPr="001F4856">
        <w:rPr>
          <w:bCs/>
        </w:rPr>
        <w:tab/>
        <w:t xml:space="preserve">Zajištění proti sklouznutí zaměstnavatel zajistí použitím žebříků upevněných v místě práce a potřebných komunikací, případně použitím ochranné konstrukce nebo osobních ochranných pracovních prostředků proti pádu. </w:t>
      </w:r>
    </w:p>
    <w:p w14:paraId="310DAFB1" w14:textId="77777777" w:rsidR="007A3DEF" w:rsidRPr="001F4856" w:rsidRDefault="007A3DEF" w:rsidP="001F4856">
      <w:pPr>
        <w:pStyle w:val="Bezmezer"/>
        <w:jc w:val="both"/>
        <w:rPr>
          <w:bCs/>
        </w:rPr>
      </w:pPr>
      <w:r w:rsidRPr="001F4856">
        <w:rPr>
          <w:bCs/>
        </w:rPr>
        <w:t xml:space="preserve">Pro každou z dílčích částí projektu, stavebního objektu </w:t>
      </w:r>
      <w:proofErr w:type="gramStart"/>
      <w:r w:rsidRPr="001F4856">
        <w:rPr>
          <w:bCs/>
        </w:rPr>
        <w:t>či  provozního</w:t>
      </w:r>
      <w:proofErr w:type="gramEnd"/>
      <w:r w:rsidRPr="001F4856">
        <w:rPr>
          <w:bCs/>
        </w:rPr>
        <w:t xml:space="preserve"> souboru vztahujícího se ke speciální problematice musí být zhotovitelem  zpracovány zásady BOZP. </w:t>
      </w:r>
    </w:p>
    <w:p w14:paraId="7519F47C" w14:textId="0CB09C4D" w:rsidR="007A3DEF" w:rsidRPr="001F4856" w:rsidRDefault="007A3DEF" w:rsidP="001F4856">
      <w:pPr>
        <w:pStyle w:val="Bezmezer"/>
        <w:jc w:val="both"/>
        <w:rPr>
          <w:bCs/>
        </w:rPr>
      </w:pPr>
      <w:r w:rsidRPr="001F4856">
        <w:rPr>
          <w:bCs/>
        </w:rPr>
        <w:t xml:space="preserve">Před zahájením stavby provede budoucí zhotovitel stavby detailní vytýčení inženýrských sítí (případně vč. </w:t>
      </w:r>
      <w:r w:rsidR="007A25E1" w:rsidRPr="001F4856">
        <w:rPr>
          <w:bCs/>
        </w:rPr>
        <w:t>o</w:t>
      </w:r>
      <w:r w:rsidRPr="001F4856">
        <w:rPr>
          <w:bCs/>
        </w:rPr>
        <w:t>věření ručně kopanými sondami), které by mohly být dotčeny stavebními pracemi a doklady o vytyčení přidá na prvním kontrolním dnu stavby stavebníkovi.</w:t>
      </w:r>
    </w:p>
    <w:p w14:paraId="066EBFBA" w14:textId="77777777" w:rsidR="00FA6180" w:rsidRDefault="00FA6180" w:rsidP="001F4856">
      <w:pPr>
        <w:spacing w:after="0" w:line="240" w:lineRule="auto"/>
      </w:pPr>
    </w:p>
    <w:p w14:paraId="24A73708" w14:textId="1AD71B38" w:rsidR="00B1576F" w:rsidRPr="001F4856" w:rsidRDefault="00B1576F" w:rsidP="001F4856">
      <w:pPr>
        <w:spacing w:after="0" w:line="240" w:lineRule="auto"/>
        <w:rPr>
          <w:b/>
          <w:bCs/>
        </w:rPr>
      </w:pPr>
      <w:r w:rsidRPr="001F4856">
        <w:rPr>
          <w:b/>
          <w:bCs/>
        </w:rPr>
        <w:lastRenderedPageBreak/>
        <w:t>l) úpravy pro bezbariérové užívání výstavbou dotčených staveb,</w:t>
      </w:r>
    </w:p>
    <w:p w14:paraId="3DF701D4" w14:textId="0BC768B4" w:rsidR="00B1576F" w:rsidRPr="001F4856" w:rsidRDefault="00733931" w:rsidP="001F4856">
      <w:pPr>
        <w:spacing w:after="0" w:line="240" w:lineRule="auto"/>
        <w:rPr>
          <w:bCs/>
        </w:rPr>
      </w:pPr>
      <w:r w:rsidRPr="001F4856">
        <w:rPr>
          <w:bCs/>
        </w:rPr>
        <w:t>Není zapotřebí, stavba nevyžaduje úpravy pro bezbariérové užívání výstavbou dotčených staveb.</w:t>
      </w:r>
    </w:p>
    <w:p w14:paraId="79FFCD8B" w14:textId="77777777" w:rsidR="007A25E1" w:rsidRPr="00A166F9" w:rsidRDefault="007A25E1" w:rsidP="001F4856">
      <w:pPr>
        <w:spacing w:after="0" w:line="240" w:lineRule="auto"/>
        <w:rPr>
          <w:b/>
        </w:rPr>
      </w:pPr>
    </w:p>
    <w:p w14:paraId="480DE646" w14:textId="77777777" w:rsidR="00B1576F" w:rsidRPr="001F4856" w:rsidRDefault="00B1576F" w:rsidP="001F4856">
      <w:pPr>
        <w:spacing w:after="0" w:line="240" w:lineRule="auto"/>
        <w:rPr>
          <w:b/>
          <w:bCs/>
        </w:rPr>
      </w:pPr>
      <w:r w:rsidRPr="001F4856">
        <w:rPr>
          <w:b/>
          <w:bCs/>
        </w:rPr>
        <w:t>m) zásady pro dopravní inženýrská opatření,</w:t>
      </w:r>
    </w:p>
    <w:p w14:paraId="5DB64525" w14:textId="33404D9B" w:rsidR="00C55AC1" w:rsidRPr="001F4856" w:rsidRDefault="00C55AC1" w:rsidP="001F4856">
      <w:pPr>
        <w:pStyle w:val="Bezmezer"/>
        <w:jc w:val="both"/>
        <w:rPr>
          <w:bCs/>
        </w:rPr>
      </w:pPr>
      <w:r w:rsidRPr="001F4856">
        <w:rPr>
          <w:bCs/>
        </w:rPr>
        <w:t xml:space="preserve">Obecně platí, že na stavbě budou dodržovány veškeré platné bezpečnostní předpisy vztahující se na charakter prací a činností na stavbě.  Zvláště upozorňujeme na bezpečnost práce při stavebních pracích v prostoru kabelů </w:t>
      </w:r>
      <w:proofErr w:type="gramStart"/>
      <w:r w:rsidRPr="001F4856">
        <w:rPr>
          <w:bCs/>
        </w:rPr>
        <w:t>VN,  silových</w:t>
      </w:r>
      <w:proofErr w:type="gramEnd"/>
      <w:r w:rsidRPr="001F4856">
        <w:rPr>
          <w:bCs/>
        </w:rPr>
        <w:t xml:space="preserve"> a sdělovacích kabelů  O2 a plynoinstalace.</w:t>
      </w:r>
    </w:p>
    <w:p w14:paraId="348779F4" w14:textId="77777777" w:rsidR="00C55AC1" w:rsidRPr="001F4856" w:rsidRDefault="00C55AC1" w:rsidP="001F4856">
      <w:pPr>
        <w:pStyle w:val="Bezmezer"/>
        <w:jc w:val="both"/>
        <w:rPr>
          <w:bCs/>
        </w:rPr>
      </w:pPr>
      <w:r w:rsidRPr="001F4856">
        <w:rPr>
          <w:bCs/>
        </w:rPr>
        <w:t xml:space="preserve">Před zahájením </w:t>
      </w:r>
      <w:proofErr w:type="gramStart"/>
      <w:r w:rsidRPr="001F4856">
        <w:rPr>
          <w:bCs/>
        </w:rPr>
        <w:t>stavby</w:t>
      </w:r>
      <w:proofErr w:type="gramEnd"/>
      <w:r w:rsidRPr="001F4856">
        <w:rPr>
          <w:bCs/>
        </w:rPr>
        <w:t xml:space="preserve"> a to i prací přípravných (budování zařízení staveniště) zajistí zhotovitel stavby vytýčení stávajících </w:t>
      </w:r>
      <w:proofErr w:type="spellStart"/>
      <w:r w:rsidRPr="001F4856">
        <w:rPr>
          <w:bCs/>
        </w:rPr>
        <w:t>inž</w:t>
      </w:r>
      <w:proofErr w:type="spellEnd"/>
      <w:r w:rsidRPr="001F4856">
        <w:rPr>
          <w:bCs/>
        </w:rPr>
        <w:t xml:space="preserve">. sítí a zařízení nalézajících se v prostoru staveniště a jeho bezprostředním sousedství a prostorech, kde by mohla být tato vedení a zařízení dotčena stavebními pracemi nebo provozem stavby. Doklady o tomto vytýčení předá zhotovitel stavby investorovi při předání staveniště. </w:t>
      </w:r>
    </w:p>
    <w:p w14:paraId="59B5D80C" w14:textId="77777777" w:rsidR="00C55AC1" w:rsidRPr="001F4856" w:rsidRDefault="00C55AC1" w:rsidP="001F4856">
      <w:pPr>
        <w:pStyle w:val="Bezmezer"/>
        <w:jc w:val="both"/>
        <w:rPr>
          <w:bCs/>
        </w:rPr>
      </w:pPr>
      <w:r w:rsidRPr="001F4856">
        <w:rPr>
          <w:bCs/>
        </w:rPr>
        <w:t>Komunikace užívané pro stavební dopravu musí být udržovány v bezvadném stavu.</w:t>
      </w:r>
    </w:p>
    <w:p w14:paraId="5847F77A" w14:textId="3026DDDB" w:rsidR="00B1576F" w:rsidRPr="001F4856" w:rsidRDefault="00C55AC1" w:rsidP="001F4856">
      <w:pPr>
        <w:pStyle w:val="Bezmezer"/>
        <w:jc w:val="both"/>
        <w:rPr>
          <w:bCs/>
        </w:rPr>
      </w:pPr>
      <w:r w:rsidRPr="001F4856">
        <w:rPr>
          <w:bCs/>
        </w:rPr>
        <w:t>Za zhoršení vlivu na životní prostředí v době provádění stavby plně odpovídá zhotovitel stavby.</w:t>
      </w:r>
    </w:p>
    <w:p w14:paraId="239F6BCA" w14:textId="24BCF69C" w:rsidR="007A25E1" w:rsidRPr="001F4856" w:rsidRDefault="007A25E1" w:rsidP="001F4856">
      <w:pPr>
        <w:spacing w:after="0" w:line="240" w:lineRule="auto"/>
        <w:rPr>
          <w:bCs/>
        </w:rPr>
      </w:pPr>
      <w:r w:rsidRPr="001F4856">
        <w:rPr>
          <w:bCs/>
        </w:rPr>
        <w:t xml:space="preserve">Vzhledem k charakteru stavby – není dále řešeno.  </w:t>
      </w:r>
    </w:p>
    <w:p w14:paraId="1411D2A8" w14:textId="77777777" w:rsidR="007A25E1" w:rsidRPr="00A166F9" w:rsidRDefault="007A25E1" w:rsidP="001F4856">
      <w:pPr>
        <w:pStyle w:val="Bezmezer"/>
        <w:jc w:val="both"/>
        <w:rPr>
          <w:b/>
        </w:rPr>
      </w:pPr>
    </w:p>
    <w:p w14:paraId="5BEDDA50" w14:textId="2A6B563A" w:rsidR="00B1576F" w:rsidRPr="001F4856" w:rsidRDefault="00B1576F" w:rsidP="001F4856">
      <w:pPr>
        <w:spacing w:after="0" w:line="240" w:lineRule="auto"/>
      </w:pPr>
      <w:r w:rsidRPr="001F4856">
        <w:rPr>
          <w:b/>
          <w:bCs/>
        </w:rPr>
        <w:t xml:space="preserve">n) stanovení speciálních podmínek pro provádění </w:t>
      </w:r>
      <w:proofErr w:type="gramStart"/>
      <w:r w:rsidRPr="001F4856">
        <w:rPr>
          <w:b/>
          <w:bCs/>
        </w:rPr>
        <w:t>stavby - provádění</w:t>
      </w:r>
      <w:proofErr w:type="gramEnd"/>
      <w:r w:rsidRPr="001F4856">
        <w:rPr>
          <w:b/>
          <w:bCs/>
        </w:rPr>
        <w:t xml:space="preserve"> stavby za provozu, opatření </w:t>
      </w:r>
      <w:r w:rsidRPr="001F4856">
        <w:t>proti účinkům vnějšího prostředí při výstavbě apod.,</w:t>
      </w:r>
      <w:r w:rsidR="007074D8" w:rsidRPr="001F4856">
        <w:t xml:space="preserve"> </w:t>
      </w:r>
    </w:p>
    <w:p w14:paraId="4EDD047B" w14:textId="29ED05F8" w:rsidR="00B1576F" w:rsidRDefault="001F7965" w:rsidP="001F4856">
      <w:pPr>
        <w:spacing w:after="0" w:line="240" w:lineRule="auto"/>
      </w:pPr>
      <w:r w:rsidRPr="001F4856">
        <w:t xml:space="preserve">Stavba nevyžaduje určení speciálních podmínek pro provádění stavby, </w:t>
      </w:r>
      <w:r w:rsidR="007A25E1" w:rsidRPr="001F4856">
        <w:t>navrhujeme</w:t>
      </w:r>
      <w:r w:rsidRPr="001F4856">
        <w:t xml:space="preserve"> omezení staveništního provozu na denní dobu (7.00 - 19.00) a v případě hluku a exhalací dojde k omezení prašnosti kropením vodou.</w:t>
      </w:r>
    </w:p>
    <w:p w14:paraId="050AB64B" w14:textId="77777777" w:rsidR="001F4856" w:rsidRPr="001F4856" w:rsidRDefault="001F4856" w:rsidP="001F4856">
      <w:pPr>
        <w:spacing w:after="0" w:line="240" w:lineRule="auto"/>
      </w:pPr>
    </w:p>
    <w:p w14:paraId="1001BF39" w14:textId="77777777" w:rsidR="00B1576F" w:rsidRPr="001F4856" w:rsidRDefault="00B1576F" w:rsidP="001F4856">
      <w:pPr>
        <w:spacing w:after="0" w:line="240" w:lineRule="auto"/>
        <w:rPr>
          <w:b/>
          <w:bCs/>
        </w:rPr>
      </w:pPr>
      <w:r w:rsidRPr="001F4856">
        <w:rPr>
          <w:b/>
          <w:bCs/>
        </w:rPr>
        <w:t>o) postup výstavby, rozhodující dílčí termíny.</w:t>
      </w:r>
    </w:p>
    <w:p w14:paraId="2E11ADB2" w14:textId="3B639F6C" w:rsidR="00B1576F" w:rsidRDefault="00A166F9" w:rsidP="001F4856">
      <w:pPr>
        <w:spacing w:after="0" w:line="240" w:lineRule="auto"/>
        <w:rPr>
          <w:bCs/>
        </w:rPr>
      </w:pPr>
      <w:r w:rsidRPr="001F4856">
        <w:rPr>
          <w:bCs/>
        </w:rPr>
        <w:t xml:space="preserve">Stavba nevyžaduje zvláštní postup výstavby. Stavba bude realizována v jedné etapě. Předpokládaný termín výstavby </w:t>
      </w:r>
      <w:r w:rsidR="00C7388A">
        <w:rPr>
          <w:bCs/>
        </w:rPr>
        <w:t>jsou 3 měsíce</w:t>
      </w:r>
      <w:r w:rsidRPr="001F4856">
        <w:rPr>
          <w:bCs/>
        </w:rPr>
        <w:t>.</w:t>
      </w:r>
    </w:p>
    <w:p w14:paraId="77E7B85D" w14:textId="77B753ED" w:rsidR="00F02B56" w:rsidRDefault="00F02B56" w:rsidP="001F4856">
      <w:pPr>
        <w:spacing w:after="0" w:line="240" w:lineRule="auto"/>
        <w:rPr>
          <w:bCs/>
        </w:rPr>
      </w:pPr>
      <w:r>
        <w:rPr>
          <w:bCs/>
        </w:rPr>
        <w:t xml:space="preserve">Zahájení </w:t>
      </w:r>
      <w:proofErr w:type="gramStart"/>
      <w:r>
        <w:rPr>
          <w:bCs/>
        </w:rPr>
        <w:t>stavby :</w:t>
      </w:r>
      <w:proofErr w:type="gramEnd"/>
      <w:r>
        <w:rPr>
          <w:bCs/>
        </w:rPr>
        <w:t xml:space="preserve">        </w:t>
      </w:r>
      <w:r w:rsidR="00C66CAE">
        <w:rPr>
          <w:bCs/>
        </w:rPr>
        <w:t xml:space="preserve"> </w:t>
      </w:r>
      <w:r w:rsidR="00D32D4D">
        <w:rPr>
          <w:bCs/>
        </w:rPr>
        <w:t>04 2023</w:t>
      </w:r>
    </w:p>
    <w:p w14:paraId="6EE7BF40" w14:textId="74311329" w:rsidR="00F02B56" w:rsidRDefault="00F02B56" w:rsidP="001F4856">
      <w:pPr>
        <w:spacing w:after="0" w:line="240" w:lineRule="auto"/>
        <w:rPr>
          <w:bCs/>
        </w:rPr>
      </w:pPr>
      <w:r>
        <w:rPr>
          <w:bCs/>
        </w:rPr>
        <w:t xml:space="preserve">Ukončení </w:t>
      </w:r>
      <w:proofErr w:type="gramStart"/>
      <w:r>
        <w:rPr>
          <w:bCs/>
        </w:rPr>
        <w:t>výstavby :</w:t>
      </w:r>
      <w:proofErr w:type="gramEnd"/>
      <w:r>
        <w:rPr>
          <w:bCs/>
        </w:rPr>
        <w:t xml:space="preserve">   </w:t>
      </w:r>
      <w:r w:rsidR="00C3170B">
        <w:rPr>
          <w:bCs/>
        </w:rPr>
        <w:t>06 202</w:t>
      </w:r>
      <w:r w:rsidR="00D32D4D">
        <w:rPr>
          <w:bCs/>
        </w:rPr>
        <w:t>3</w:t>
      </w:r>
    </w:p>
    <w:p w14:paraId="117A4993" w14:textId="06A7F40C" w:rsidR="00C7388A" w:rsidRDefault="00C7388A" w:rsidP="001F4856">
      <w:pPr>
        <w:spacing w:after="0" w:line="240" w:lineRule="auto"/>
        <w:rPr>
          <w:bCs/>
        </w:rPr>
      </w:pPr>
    </w:p>
    <w:p w14:paraId="744A2914" w14:textId="5C16D15C" w:rsidR="00C7388A" w:rsidRDefault="00C7388A" w:rsidP="001F4856">
      <w:pPr>
        <w:spacing w:after="0" w:line="240" w:lineRule="auto"/>
        <w:rPr>
          <w:bCs/>
        </w:rPr>
      </w:pPr>
    </w:p>
    <w:p w14:paraId="726AA23E" w14:textId="7FDF0CF8" w:rsidR="00C7388A" w:rsidRDefault="00C7388A" w:rsidP="001F4856">
      <w:pPr>
        <w:spacing w:after="0" w:line="240" w:lineRule="auto"/>
        <w:rPr>
          <w:bCs/>
        </w:rPr>
      </w:pPr>
    </w:p>
    <w:p w14:paraId="2B018E64" w14:textId="77777777" w:rsidR="00C7388A" w:rsidRPr="001F4856" w:rsidRDefault="00C7388A" w:rsidP="001F4856">
      <w:pPr>
        <w:spacing w:after="0" w:line="240" w:lineRule="auto"/>
        <w:rPr>
          <w:bCs/>
        </w:rPr>
      </w:pPr>
    </w:p>
    <w:p w14:paraId="77416425" w14:textId="3E1E37D7" w:rsidR="00BC412E" w:rsidRDefault="00B1576F" w:rsidP="001F4856">
      <w:pPr>
        <w:pStyle w:val="Nadpis10"/>
        <w:spacing w:before="0" w:line="240" w:lineRule="auto"/>
      </w:pPr>
      <w:r>
        <w:t>B.9 Celkové vodohospodářské řešení</w:t>
      </w:r>
    </w:p>
    <w:p w14:paraId="5EA9E2A4" w14:textId="72549380" w:rsidR="00A166F9" w:rsidRDefault="002262F8" w:rsidP="001F4856">
      <w:pPr>
        <w:spacing w:after="0" w:line="240" w:lineRule="auto"/>
        <w:rPr>
          <w:bCs/>
        </w:rPr>
      </w:pPr>
      <w:r w:rsidRPr="00C7388A">
        <w:rPr>
          <w:bCs/>
        </w:rPr>
        <w:t>Stavba přebírá současný stav a nemění jej</w:t>
      </w:r>
      <w:r w:rsidR="00D43364" w:rsidRPr="00C7388A">
        <w:rPr>
          <w:bCs/>
        </w:rPr>
        <w:t xml:space="preserve"> – je zachován současný stav</w:t>
      </w:r>
      <w:r w:rsidRPr="00C7388A">
        <w:rPr>
          <w:bCs/>
        </w:rPr>
        <w:t xml:space="preserve"> odvodnění.</w:t>
      </w:r>
    </w:p>
    <w:p w14:paraId="31AB7B07" w14:textId="1A9B9A2E" w:rsidR="00786FAF" w:rsidRDefault="00786FAF" w:rsidP="001F4856">
      <w:pPr>
        <w:spacing w:after="0" w:line="240" w:lineRule="auto"/>
        <w:rPr>
          <w:bCs/>
        </w:rPr>
      </w:pPr>
    </w:p>
    <w:p w14:paraId="5E7699FF" w14:textId="06FEA9D3" w:rsidR="00786FAF" w:rsidRDefault="00786FAF" w:rsidP="001F4856">
      <w:pPr>
        <w:spacing w:after="0" w:line="240" w:lineRule="auto"/>
        <w:rPr>
          <w:bCs/>
        </w:rPr>
      </w:pPr>
    </w:p>
    <w:p w14:paraId="6A91F117" w14:textId="77777777" w:rsidR="00786FAF" w:rsidRDefault="00786FAF" w:rsidP="00786FAF">
      <w:pPr>
        <w:tabs>
          <w:tab w:val="left" w:pos="786"/>
        </w:tabs>
        <w:spacing w:line="200" w:lineRule="atLeast"/>
        <w:jc w:val="both"/>
        <w:rPr>
          <w:rFonts w:cs="Tahoma"/>
          <w:b/>
          <w:bCs/>
          <w:color w:val="000000"/>
          <w:kern w:val="2"/>
          <w:sz w:val="28"/>
          <w:szCs w:val="28"/>
          <w:lang w:eastAsia="ar-SA"/>
        </w:rPr>
      </w:pPr>
      <w:r>
        <w:rPr>
          <w:rFonts w:cs="Tahoma"/>
          <w:b/>
          <w:bCs/>
          <w:color w:val="000000"/>
          <w:kern w:val="2"/>
          <w:sz w:val="28"/>
          <w:szCs w:val="28"/>
          <w:lang w:eastAsia="ar-SA"/>
        </w:rPr>
        <w:t xml:space="preserve">Plán kontrolních prohlídek stavby dle ustanovení zákona č.183/2006 </w:t>
      </w:r>
      <w:proofErr w:type="gramStart"/>
      <w:r>
        <w:rPr>
          <w:rFonts w:cs="Tahoma"/>
          <w:b/>
          <w:bCs/>
          <w:color w:val="000000"/>
          <w:kern w:val="2"/>
          <w:sz w:val="28"/>
          <w:szCs w:val="28"/>
          <w:lang w:eastAsia="ar-SA"/>
        </w:rPr>
        <w:t>Sb. :</w:t>
      </w:r>
      <w:proofErr w:type="gramEnd"/>
    </w:p>
    <w:p w14:paraId="7BDAFC55" w14:textId="77777777" w:rsidR="00786FAF" w:rsidRDefault="00786FAF" w:rsidP="00786FAF">
      <w:pPr>
        <w:jc w:val="both"/>
        <w:rPr>
          <w:rFonts w:cs="Times New Roman"/>
          <w:kern w:val="2"/>
          <w:lang w:eastAsia="ar-SA"/>
        </w:rPr>
      </w:pPr>
      <w:r>
        <w:rPr>
          <w:kern w:val="2"/>
          <w:lang w:eastAsia="ar-SA"/>
        </w:rPr>
        <w:t xml:space="preserve">1.kontrolní prohlídka </w:t>
      </w:r>
      <w:proofErr w:type="gramStart"/>
      <w:r>
        <w:rPr>
          <w:kern w:val="2"/>
          <w:lang w:eastAsia="ar-SA"/>
        </w:rPr>
        <w:t>stavby :</w:t>
      </w:r>
      <w:proofErr w:type="gramEnd"/>
      <w:r>
        <w:rPr>
          <w:kern w:val="2"/>
          <w:lang w:eastAsia="ar-SA"/>
        </w:rPr>
        <w:t xml:space="preserve"> při zahájení stavby</w:t>
      </w:r>
    </w:p>
    <w:p w14:paraId="1B0F482F" w14:textId="55E9C6A4" w:rsidR="00786FAF" w:rsidRDefault="00786FAF" w:rsidP="00786FAF">
      <w:pPr>
        <w:jc w:val="both"/>
        <w:rPr>
          <w:kern w:val="2"/>
          <w:lang w:eastAsia="ar-SA"/>
        </w:rPr>
      </w:pPr>
      <w:r>
        <w:rPr>
          <w:kern w:val="2"/>
          <w:lang w:eastAsia="ar-SA"/>
        </w:rPr>
        <w:t xml:space="preserve">2.kontrolní prohlídka </w:t>
      </w:r>
      <w:proofErr w:type="gramStart"/>
      <w:r>
        <w:rPr>
          <w:kern w:val="2"/>
          <w:lang w:eastAsia="ar-SA"/>
        </w:rPr>
        <w:t>stavby :</w:t>
      </w:r>
      <w:proofErr w:type="gramEnd"/>
      <w:r>
        <w:rPr>
          <w:kern w:val="2"/>
          <w:lang w:eastAsia="ar-SA"/>
        </w:rPr>
        <w:t xml:space="preserve"> po montáži </w:t>
      </w:r>
      <w:r w:rsidR="00D32D4D">
        <w:rPr>
          <w:kern w:val="2"/>
          <w:lang w:eastAsia="ar-SA"/>
        </w:rPr>
        <w:t>vodovodních rozvodů.</w:t>
      </w:r>
    </w:p>
    <w:p w14:paraId="3450FDEE" w14:textId="77777777" w:rsidR="00786FAF" w:rsidRDefault="00786FAF" w:rsidP="00786FAF">
      <w:pPr>
        <w:jc w:val="both"/>
        <w:rPr>
          <w:kern w:val="2"/>
          <w:lang w:eastAsia="ar-SA"/>
        </w:rPr>
      </w:pPr>
      <w:r>
        <w:rPr>
          <w:kern w:val="2"/>
          <w:lang w:eastAsia="ar-SA"/>
        </w:rPr>
        <w:t xml:space="preserve">3.kontrolní prohlídka </w:t>
      </w:r>
      <w:proofErr w:type="gramStart"/>
      <w:r>
        <w:rPr>
          <w:kern w:val="2"/>
          <w:lang w:eastAsia="ar-SA"/>
        </w:rPr>
        <w:t>stavby :</w:t>
      </w:r>
      <w:proofErr w:type="gramEnd"/>
      <w:r>
        <w:rPr>
          <w:kern w:val="2"/>
          <w:lang w:eastAsia="ar-SA"/>
        </w:rPr>
        <w:t xml:space="preserve"> při dokončení stavby</w:t>
      </w:r>
    </w:p>
    <w:p w14:paraId="4D93B878" w14:textId="77777777" w:rsidR="00786FAF" w:rsidRDefault="00786FAF" w:rsidP="00786FAF">
      <w:pPr>
        <w:tabs>
          <w:tab w:val="left" w:pos="786"/>
        </w:tabs>
        <w:spacing w:line="200" w:lineRule="atLeast"/>
        <w:jc w:val="both"/>
        <w:rPr>
          <w:rFonts w:ascii="Arial" w:hAnsi="Arial" w:cs="Tahoma"/>
          <w:color w:val="000000"/>
          <w:kern w:val="2"/>
          <w:sz w:val="20"/>
          <w:szCs w:val="20"/>
          <w:lang w:eastAsia="ar-SA"/>
        </w:rPr>
      </w:pPr>
    </w:p>
    <w:p w14:paraId="3718A39E" w14:textId="77777777" w:rsidR="00786FAF" w:rsidRDefault="00786FAF" w:rsidP="00786FAF">
      <w:pPr>
        <w:tabs>
          <w:tab w:val="left" w:pos="786"/>
        </w:tabs>
        <w:spacing w:line="200" w:lineRule="atLeast"/>
        <w:jc w:val="both"/>
        <w:rPr>
          <w:rFonts w:ascii="Times New Roman" w:hAnsi="Times New Roman" w:cs="Tahoma"/>
          <w:b/>
          <w:bCs/>
          <w:color w:val="000000"/>
          <w:kern w:val="2"/>
          <w:sz w:val="24"/>
          <w:szCs w:val="24"/>
          <w:lang w:eastAsia="ar-SA"/>
        </w:rPr>
      </w:pPr>
      <w:r>
        <w:rPr>
          <w:rFonts w:cs="Tahoma"/>
          <w:b/>
          <w:bCs/>
          <w:color w:val="000000"/>
          <w:kern w:val="2"/>
          <w:lang w:eastAsia="ar-SA"/>
        </w:rPr>
        <w:t xml:space="preserve">Poznámka </w:t>
      </w:r>
      <w:proofErr w:type="gramStart"/>
      <w:r>
        <w:rPr>
          <w:rFonts w:cs="Tahoma"/>
          <w:b/>
          <w:bCs/>
          <w:color w:val="000000"/>
          <w:kern w:val="2"/>
          <w:lang w:eastAsia="ar-SA"/>
        </w:rPr>
        <w:t>k  případnému</w:t>
      </w:r>
      <w:proofErr w:type="gramEnd"/>
      <w:r>
        <w:rPr>
          <w:rFonts w:cs="Tahoma"/>
          <w:b/>
          <w:bCs/>
          <w:color w:val="000000"/>
          <w:kern w:val="2"/>
          <w:lang w:eastAsia="ar-SA"/>
        </w:rPr>
        <w:t xml:space="preserve"> výběrovému řízení na zhotovitele, vyhlášenému na základě projektu pro stavební povolení :</w:t>
      </w:r>
    </w:p>
    <w:p w14:paraId="73087C59" w14:textId="6DD36DAA" w:rsidR="00786FAF" w:rsidRDefault="00786FAF" w:rsidP="00786FAF">
      <w:pPr>
        <w:jc w:val="both"/>
        <w:rPr>
          <w:rFonts w:ascii="Times New Roman" w:hAnsi="Times New Roman"/>
          <w:kern w:val="2"/>
          <w:lang w:eastAsia="ar-SA"/>
        </w:rPr>
      </w:pPr>
      <w:r>
        <w:rPr>
          <w:kern w:val="2"/>
          <w:lang w:eastAsia="ar-SA"/>
        </w:rPr>
        <w:t xml:space="preserve">Před zahájením stavebních prací bude zpracována výrobní dokumentace </w:t>
      </w:r>
      <w:r w:rsidR="00C3170B">
        <w:rPr>
          <w:kern w:val="2"/>
          <w:lang w:eastAsia="ar-SA"/>
        </w:rPr>
        <w:t>technologických zařízení.</w:t>
      </w:r>
    </w:p>
    <w:p w14:paraId="27974C35" w14:textId="5E3A15B7" w:rsidR="00786FAF" w:rsidRDefault="00786FAF" w:rsidP="00786FAF">
      <w:pPr>
        <w:jc w:val="both"/>
        <w:rPr>
          <w:kern w:val="2"/>
          <w:lang w:eastAsia="ar-SA"/>
        </w:rPr>
      </w:pPr>
      <w:r>
        <w:rPr>
          <w:kern w:val="2"/>
          <w:lang w:eastAsia="ar-SA"/>
        </w:rPr>
        <w:t xml:space="preserve">Před zahájením stavby musí být provedeno dokonalé zakrytí po celou dobu stavby proti průniku vlhkosti </w:t>
      </w:r>
      <w:r w:rsidR="00C3170B">
        <w:rPr>
          <w:kern w:val="2"/>
          <w:lang w:eastAsia="ar-SA"/>
        </w:rPr>
        <w:t>a prachu do okolních prostor.</w:t>
      </w:r>
    </w:p>
    <w:p w14:paraId="02B2ABE6" w14:textId="77777777" w:rsidR="00786FAF" w:rsidRDefault="00786FAF" w:rsidP="00786FAF">
      <w:pPr>
        <w:jc w:val="both"/>
        <w:rPr>
          <w:kern w:val="2"/>
          <w:lang w:eastAsia="ar-SA"/>
        </w:rPr>
      </w:pPr>
      <w:r>
        <w:rPr>
          <w:kern w:val="2"/>
          <w:lang w:eastAsia="ar-SA"/>
        </w:rPr>
        <w:t xml:space="preserve">Pokud jsou v projektové dokumentaci uvedeny konkrétní výrobky nebo technologie slouží tyto údaje pouze pro potřebu jednoznačného určení a popsání kvalitativních a kvantitativních parametrů výrobku </w:t>
      </w:r>
      <w:r>
        <w:rPr>
          <w:kern w:val="2"/>
          <w:lang w:eastAsia="ar-SA"/>
        </w:rPr>
        <w:lastRenderedPageBreak/>
        <w:t xml:space="preserve">nebo technologie a konkrétní výrobce, dodavatel nebo postup nejsou pro budoucího zhotovitele závaznými, určenými nebo předepsanými požadavky. </w:t>
      </w:r>
    </w:p>
    <w:p w14:paraId="15427BCB" w14:textId="77777777" w:rsidR="00786FAF" w:rsidRDefault="00786FAF" w:rsidP="007D168B">
      <w:pPr>
        <w:spacing w:after="0"/>
        <w:jc w:val="both"/>
        <w:rPr>
          <w:kern w:val="2"/>
          <w:lang w:eastAsia="ar-SA"/>
        </w:rPr>
      </w:pPr>
      <w:r>
        <w:rPr>
          <w:kern w:val="2"/>
          <w:lang w:eastAsia="ar-SA"/>
        </w:rPr>
        <w:t xml:space="preserve">Zhotovitel stavby může zvolit libovolnou technologii, </w:t>
      </w:r>
      <w:proofErr w:type="gramStart"/>
      <w:r>
        <w:rPr>
          <w:kern w:val="2"/>
          <w:lang w:eastAsia="ar-SA"/>
        </w:rPr>
        <w:t>postup  nebo</w:t>
      </w:r>
      <w:proofErr w:type="gramEnd"/>
      <w:r>
        <w:rPr>
          <w:kern w:val="2"/>
          <w:lang w:eastAsia="ar-SA"/>
        </w:rPr>
        <w:t xml:space="preserve"> výrobek, musí však prokázat že jím navržené řešení dodrží parametry, které jsou předepsány v projektu stavby.  Dodržení parametrů odsouhlasí projektant spolu s investorem na základě podkladů předaných zhotovitelem stavby. V případech, kdy v projektové dokumentaci není uveden druh materiálu či výrobku nebo není uveden výrobce, anebo kdy Zhotovitel navrhuje jiný rovnocenný výrobek, musí Zhotovitel předložit své návrhy s technickým popisem </w:t>
      </w:r>
      <w:proofErr w:type="gramStart"/>
      <w:r>
        <w:rPr>
          <w:kern w:val="2"/>
          <w:lang w:eastAsia="ar-SA"/>
        </w:rPr>
        <w:t>a  s</w:t>
      </w:r>
      <w:proofErr w:type="gramEnd"/>
      <w:r>
        <w:rPr>
          <w:kern w:val="2"/>
          <w:lang w:eastAsia="ar-SA"/>
        </w:rPr>
        <w:t> cenou ke schválení projektantovi.</w:t>
      </w:r>
    </w:p>
    <w:p w14:paraId="3293D617" w14:textId="77777777" w:rsidR="00786FAF" w:rsidRPr="00C3170B" w:rsidRDefault="00786FAF" w:rsidP="00C3170B">
      <w:pPr>
        <w:spacing w:after="0"/>
        <w:jc w:val="both"/>
        <w:rPr>
          <w:kern w:val="2"/>
          <w:lang w:eastAsia="ar-SA"/>
        </w:rPr>
      </w:pPr>
      <w:r w:rsidRPr="00C3170B">
        <w:rPr>
          <w:kern w:val="2"/>
          <w:lang w:eastAsia="ar-SA"/>
        </w:rPr>
        <w:t>Zhotovitel je povinen zajistit, že veškeré materiály používané při výstavbě jsou v souladu s projektovou dokumentací, odpovídajícími českými normami a platnými Zákony či vyhláškami. Zhotovitel je rovněž povinen zajistit, že všechny importované materiály a zařízení mají platné České certifikáty a že jsou v souladu s relevantními předpisy ČSN a zkušebními požadavky.</w:t>
      </w:r>
    </w:p>
    <w:p w14:paraId="6C8904CC" w14:textId="77777777" w:rsidR="00786FAF" w:rsidRDefault="00786FAF" w:rsidP="007D168B">
      <w:pPr>
        <w:suppressAutoHyphens/>
        <w:spacing w:after="0"/>
        <w:jc w:val="both"/>
        <w:rPr>
          <w:kern w:val="2"/>
          <w:lang w:eastAsia="ar-SA"/>
        </w:rPr>
      </w:pPr>
      <w:r>
        <w:rPr>
          <w:kern w:val="2"/>
          <w:lang w:eastAsia="ar-SA"/>
        </w:rPr>
        <w:t>Projektant na základě pověření Objednatelem bude mít svrchovanou pravomoc při řešení všech záležitostí a případných neshod týkajících se kvality materiálu.</w:t>
      </w:r>
    </w:p>
    <w:p w14:paraId="4B74B027" w14:textId="77777777" w:rsidR="00786FAF" w:rsidRDefault="00786FAF" w:rsidP="007D168B">
      <w:pPr>
        <w:spacing w:after="0"/>
        <w:jc w:val="both"/>
        <w:rPr>
          <w:kern w:val="2"/>
          <w:lang w:eastAsia="ar-SA"/>
        </w:rPr>
      </w:pPr>
      <w:r>
        <w:rPr>
          <w:kern w:val="2"/>
          <w:lang w:eastAsia="ar-SA"/>
        </w:rPr>
        <w:t xml:space="preserve">Před výrobou všech zabudovaných výrobků PSV bude provedeno na stavbě fyzické zaměření navazujících stavebních a ostatních relevantních </w:t>
      </w:r>
      <w:proofErr w:type="gramStart"/>
      <w:r>
        <w:rPr>
          <w:kern w:val="2"/>
          <w:lang w:eastAsia="ar-SA"/>
        </w:rPr>
        <w:t>konstrukcí !</w:t>
      </w:r>
      <w:proofErr w:type="gramEnd"/>
    </w:p>
    <w:p w14:paraId="6DE000BB" w14:textId="77777777" w:rsidR="00786FAF" w:rsidRDefault="00786FAF" w:rsidP="007D168B">
      <w:pPr>
        <w:spacing w:after="0"/>
        <w:jc w:val="both"/>
        <w:rPr>
          <w:kern w:val="2"/>
          <w:lang w:eastAsia="ar-SA"/>
        </w:rPr>
      </w:pPr>
      <w:r>
        <w:rPr>
          <w:kern w:val="2"/>
          <w:lang w:eastAsia="ar-SA"/>
        </w:rPr>
        <w:t>Pro ocenění stavby budoucím zhotovitelem stavby platí, že v případě nesouladu mezi výkazem výměr a výkresovou dokumentací je pro ocenění rozhodující ta část projektové dokumentace ve které je uvedeno větší množství.</w:t>
      </w:r>
    </w:p>
    <w:p w14:paraId="30E34ABF" w14:textId="77777777" w:rsidR="00786FAF" w:rsidRDefault="00786FAF" w:rsidP="007D168B">
      <w:pPr>
        <w:suppressAutoHyphens/>
        <w:spacing w:after="0"/>
        <w:jc w:val="both"/>
        <w:rPr>
          <w:kern w:val="2"/>
          <w:lang w:eastAsia="ar-SA"/>
        </w:rPr>
      </w:pPr>
      <w:r>
        <w:rPr>
          <w:kern w:val="2"/>
          <w:lang w:eastAsia="ar-SA"/>
        </w:rPr>
        <w:t xml:space="preserve">Projektant předpokládá, že účastník výběrového řízení je odborně způsobilá stavební </w:t>
      </w:r>
      <w:proofErr w:type="gramStart"/>
      <w:r>
        <w:rPr>
          <w:kern w:val="2"/>
          <w:lang w:eastAsia="ar-SA"/>
        </w:rPr>
        <w:t>firma</w:t>
      </w:r>
      <w:proofErr w:type="gramEnd"/>
      <w:r>
        <w:rPr>
          <w:kern w:val="2"/>
          <w:lang w:eastAsia="ar-SA"/>
        </w:rPr>
        <w:t xml:space="preserve"> a proto odpovědností účastníka výběrového řízení je, aby přesně stanovil rozsah prací prostřednictvím prozkoumání a prodiskutování veškeré dokumentace s příslušnými stranami. Žádné nároky na základě chybějící znalosti nebudou uznány.</w:t>
      </w:r>
    </w:p>
    <w:p w14:paraId="1AB754DC" w14:textId="77777777" w:rsidR="00786FAF" w:rsidRDefault="00786FAF" w:rsidP="007D168B">
      <w:pPr>
        <w:suppressAutoHyphens/>
        <w:spacing w:after="0"/>
        <w:jc w:val="both"/>
        <w:rPr>
          <w:kern w:val="2"/>
          <w:lang w:eastAsia="ar-SA"/>
        </w:rPr>
      </w:pPr>
      <w:r>
        <w:rPr>
          <w:kern w:val="2"/>
          <w:lang w:eastAsia="ar-SA"/>
        </w:rPr>
        <w:t xml:space="preserve">Rozumí se, že v době výběrového řízení nebude projektová dokumentace nutně kompletní v každém detailu a Zhotovitel bude nucen učinit projektové odhady ohledně prací. Jestliže v průběhu výběrového řízení a výstavby se ukážou tyto odhady nesprávnými nebo budou potřebovat pozměnit, půjde to na plnou odpovědnost </w:t>
      </w:r>
      <w:proofErr w:type="gramStart"/>
      <w:r>
        <w:rPr>
          <w:kern w:val="2"/>
          <w:lang w:eastAsia="ar-SA"/>
        </w:rPr>
        <w:t>Zhotovitele</w:t>
      </w:r>
      <w:proofErr w:type="gramEnd"/>
      <w:r>
        <w:rPr>
          <w:kern w:val="2"/>
          <w:lang w:eastAsia="ar-SA"/>
        </w:rPr>
        <w:t xml:space="preserve"> a ne Projektanta ani Objednatele.</w:t>
      </w:r>
    </w:p>
    <w:p w14:paraId="063F3CBD" w14:textId="77777777" w:rsidR="00786FAF" w:rsidRDefault="00786FAF" w:rsidP="007D168B">
      <w:pPr>
        <w:suppressAutoHyphens/>
        <w:spacing w:after="0"/>
        <w:jc w:val="both"/>
        <w:rPr>
          <w:kern w:val="2"/>
          <w:lang w:eastAsia="ar-SA"/>
        </w:rPr>
      </w:pPr>
      <w:r>
        <w:rPr>
          <w:kern w:val="2"/>
          <w:lang w:eastAsia="ar-SA"/>
        </w:rPr>
        <w:t>Zhotovitel doplní poskytnuté informace svými vlastními znalostmi a zkušenostmi tak, aby mohl připravit nabídku a je plnou Zhotovitelovou zodpovědností učinit potřebné dotazy, jak to pro tento účel považuje za nutné.</w:t>
      </w:r>
    </w:p>
    <w:p w14:paraId="4309D6B5" w14:textId="77777777" w:rsidR="00786FAF" w:rsidRDefault="00786FAF" w:rsidP="007D168B">
      <w:pPr>
        <w:suppressAutoHyphens/>
        <w:spacing w:after="0"/>
        <w:jc w:val="both"/>
        <w:rPr>
          <w:kern w:val="2"/>
          <w:lang w:eastAsia="ar-SA"/>
        </w:rPr>
      </w:pPr>
      <w:r>
        <w:rPr>
          <w:kern w:val="2"/>
          <w:lang w:eastAsia="ar-SA"/>
        </w:rPr>
        <w:t xml:space="preserve">Je povinností Zhotovitele opatřit si všechny potřebné informace tak, aby mohl předložit pevnou cenu a kvalifikovanou nabídku, podle které zhotoví stavbu podle požadavků Objednatele. </w:t>
      </w:r>
    </w:p>
    <w:p w14:paraId="6B7EB27F" w14:textId="77777777" w:rsidR="00786FAF" w:rsidRDefault="00786FAF" w:rsidP="007D168B">
      <w:pPr>
        <w:suppressAutoHyphens/>
        <w:spacing w:after="0"/>
        <w:jc w:val="both"/>
        <w:rPr>
          <w:kern w:val="2"/>
          <w:lang w:eastAsia="ar-SA"/>
        </w:rPr>
      </w:pPr>
      <w:r>
        <w:rPr>
          <w:kern w:val="2"/>
          <w:lang w:eastAsia="ar-SA"/>
        </w:rPr>
        <w:t>Pro ocenění stavby budoucím zhotovitelem stavby platí, že v případě nesouladu mezi výkazem výměr a výkresovou dokumentací je pro ocenění rozhodující ta část projektové dokumentace ve které je uvedeno větší množství.</w:t>
      </w:r>
    </w:p>
    <w:p w14:paraId="76929CAF" w14:textId="77777777" w:rsidR="00786FAF" w:rsidRDefault="00786FAF" w:rsidP="007D168B">
      <w:pPr>
        <w:suppressAutoHyphens/>
        <w:spacing w:after="0"/>
        <w:jc w:val="both"/>
        <w:rPr>
          <w:kern w:val="2"/>
          <w:lang w:eastAsia="ar-SA"/>
        </w:rPr>
      </w:pPr>
      <w:r>
        <w:rPr>
          <w:kern w:val="2"/>
          <w:lang w:eastAsia="ar-SA"/>
        </w:rPr>
        <w:t>V případě, že Zhotovitel chce specifikovat jakékoliv položky obsažené v cenové nabídce, je nutné je k této cenové nabídce přiložit. Ty cenové nabídky, které budou postrádat dodatečné specifikace, budou pokládány za plně porozuměné požadavkům Objednatele, bez jakýchkoliv dodatků.</w:t>
      </w:r>
    </w:p>
    <w:p w14:paraId="7191CACD" w14:textId="77777777" w:rsidR="00786FAF" w:rsidRDefault="00786FAF" w:rsidP="007D168B">
      <w:pPr>
        <w:suppressAutoHyphens/>
        <w:spacing w:after="0"/>
        <w:jc w:val="both"/>
        <w:rPr>
          <w:kern w:val="2"/>
          <w:lang w:eastAsia="ar-SA"/>
        </w:rPr>
      </w:pPr>
      <w:r>
        <w:rPr>
          <w:kern w:val="2"/>
          <w:lang w:eastAsia="ar-SA"/>
        </w:rPr>
        <w:t>Je požadováno, zvláště u výrobků PSV, podrobné popsání těchto výrobků (včetně specifikace jejich výrobců), jež byly použity při sestavování nabídkové ceny.</w:t>
      </w:r>
    </w:p>
    <w:p w14:paraId="011E039A" w14:textId="77777777" w:rsidR="00786FAF" w:rsidRDefault="00786FAF" w:rsidP="007D168B">
      <w:pPr>
        <w:suppressAutoHyphens/>
        <w:spacing w:after="0"/>
        <w:jc w:val="both"/>
        <w:rPr>
          <w:kern w:val="2"/>
          <w:lang w:eastAsia="ar-SA"/>
        </w:rPr>
      </w:pPr>
      <w:r>
        <w:rPr>
          <w:kern w:val="2"/>
          <w:lang w:eastAsia="ar-SA"/>
        </w:rPr>
        <w:t xml:space="preserve">Standard stavby a použitých materiálů je stanoven v této projektové dokumentaci většinou formou uvedení názvu výrobku (či výrobce), který příslušný standard reprezentuje. Tyto standardy jsou závazné. Zhotovitel může nabídnout jiný výrobek (výrobce) pokud jejich standard bude odpovídat standardům, uvedeným v této PD. Jestliže Zhotovitel navrhuje použití jiného </w:t>
      </w:r>
      <w:proofErr w:type="gramStart"/>
      <w:r>
        <w:rPr>
          <w:kern w:val="2"/>
          <w:lang w:eastAsia="ar-SA"/>
        </w:rPr>
        <w:t>materiálu</w:t>
      </w:r>
      <w:proofErr w:type="gramEnd"/>
      <w:r>
        <w:rPr>
          <w:kern w:val="2"/>
          <w:lang w:eastAsia="ar-SA"/>
        </w:rPr>
        <w:t xml:space="preserve"> než je uvedeno zde nebo ve výkresové dokumentaci pro výběrové řízení, potom tento návrh (včetně ceny) musí být uveden nabídce.</w:t>
      </w:r>
    </w:p>
    <w:p w14:paraId="6C4B1E82" w14:textId="2319DB5F" w:rsidR="00FC18AD" w:rsidRDefault="003D028B" w:rsidP="001F4856">
      <w:pPr>
        <w:tabs>
          <w:tab w:val="left" w:pos="0"/>
        </w:tabs>
        <w:autoSpaceDE w:val="0"/>
        <w:spacing w:after="0" w:line="240" w:lineRule="auto"/>
        <w:rPr>
          <w:rFonts w:ascii="Calibri" w:hAnsi="Calibri" w:cs="Calibri"/>
        </w:rPr>
      </w:pPr>
      <w:proofErr w:type="gramStart"/>
      <w:r>
        <w:rPr>
          <w:rFonts w:ascii="Calibri" w:hAnsi="Calibri" w:cs="Calibri"/>
        </w:rPr>
        <w:t>Listopad  2022</w:t>
      </w:r>
      <w:proofErr w:type="gramEnd"/>
      <w:r>
        <w:rPr>
          <w:rFonts w:ascii="Calibri" w:hAnsi="Calibri" w:cs="Calibri"/>
        </w:rPr>
        <w:t xml:space="preserve"> </w:t>
      </w:r>
      <w:r w:rsidR="00F67811">
        <w:rPr>
          <w:rFonts w:ascii="Calibri" w:hAnsi="Calibri" w:cs="Calibri"/>
        </w:rPr>
        <w:t xml:space="preserve"> ing. Petr Bys</w:t>
      </w:r>
      <w:r w:rsidR="00CD4B0C">
        <w:rPr>
          <w:rFonts w:ascii="Calibri" w:hAnsi="Calibri" w:cs="Calibri"/>
        </w:rPr>
        <w:t>třický</w:t>
      </w:r>
    </w:p>
    <w:sectPr w:rsidR="00FC18AD" w:rsidSect="00C904C3">
      <w:footerReference w:type="default" r:id="rId8"/>
      <w:pgSz w:w="11906" w:h="16838"/>
      <w:pgMar w:top="1417" w:right="1417" w:bottom="1417" w:left="1417"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7E27" w14:textId="77777777" w:rsidR="00672E56" w:rsidRDefault="00672E56" w:rsidP="00C904C3">
      <w:pPr>
        <w:spacing w:after="0" w:line="240" w:lineRule="auto"/>
      </w:pPr>
      <w:r>
        <w:separator/>
      </w:r>
    </w:p>
  </w:endnote>
  <w:endnote w:type="continuationSeparator" w:id="0">
    <w:p w14:paraId="01D1926D" w14:textId="77777777" w:rsidR="00672E56" w:rsidRDefault="00672E56" w:rsidP="00C90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mp;quo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85656"/>
      <w:docPartObj>
        <w:docPartGallery w:val="Page Numbers (Bottom of Page)"/>
        <w:docPartUnique/>
      </w:docPartObj>
    </w:sdtPr>
    <w:sdtEndPr/>
    <w:sdtContent>
      <w:p w14:paraId="151D7FB2" w14:textId="77777777" w:rsidR="00672E56" w:rsidRDefault="00672E56" w:rsidP="00C904C3">
        <w:pPr>
          <w:pStyle w:val="Zpat"/>
          <w:ind w:left="4668" w:firstLine="4404"/>
        </w:pPr>
      </w:p>
      <w:p w14:paraId="7D3A4C2B" w14:textId="563D9F84" w:rsidR="00672E56" w:rsidRDefault="00672E56" w:rsidP="00C904C3">
        <w:pPr>
          <w:pStyle w:val="Zpat"/>
          <w:ind w:left="4668" w:firstLine="4404"/>
        </w:pPr>
        <w:r>
          <w:fldChar w:fldCharType="begin"/>
        </w:r>
        <w:r>
          <w:instrText>PAGE   \* MERGEFORMAT</w:instrText>
        </w:r>
        <w:r>
          <w:fldChar w:fldCharType="separate"/>
        </w:r>
        <w:r>
          <w:t>2</w:t>
        </w:r>
        <w:r>
          <w:fldChar w:fldCharType="end"/>
        </w:r>
      </w:p>
    </w:sdtContent>
  </w:sdt>
  <w:p w14:paraId="465E4699" w14:textId="77777777" w:rsidR="00672E56" w:rsidRDefault="00672E5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8D3B" w14:textId="77777777" w:rsidR="00672E56" w:rsidRDefault="00672E56" w:rsidP="00C904C3">
      <w:pPr>
        <w:spacing w:after="0" w:line="240" w:lineRule="auto"/>
      </w:pPr>
      <w:r>
        <w:separator/>
      </w:r>
    </w:p>
  </w:footnote>
  <w:footnote w:type="continuationSeparator" w:id="0">
    <w:p w14:paraId="66EFFCD4" w14:textId="77777777" w:rsidR="00672E56" w:rsidRDefault="00672E56" w:rsidP="00C90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singleLevel"/>
    <w:tmpl w:val="00000001"/>
    <w:name w:val="WW8Num1"/>
    <w:lvl w:ilvl="0">
      <w:start w:val="1"/>
      <w:numFmt w:val="decimal"/>
      <w:pStyle w:val="Textpsmene"/>
      <w:lvlText w:val="%1."/>
      <w:lvlJc w:val="left"/>
      <w:pPr>
        <w:tabs>
          <w:tab w:val="num" w:pos="927"/>
        </w:tabs>
        <w:ind w:left="927" w:hanging="360"/>
      </w:pPr>
      <w:rPr>
        <w:rFonts w:cs="Times New Roman"/>
      </w:rPr>
    </w:lvl>
  </w:abstractNum>
  <w:abstractNum w:abstractNumId="2" w15:restartNumberingAfterBreak="0">
    <w:nsid w:val="00000003"/>
    <w:multiLevelType w:val="multilevel"/>
    <w:tmpl w:val="00000003"/>
    <w:name w:val="WW8Num2"/>
    <w:lvl w:ilvl="0">
      <w:start w:val="1"/>
      <w:numFmt w:val="none"/>
      <w:suff w:val="nothing"/>
      <w:lvlText w:val=""/>
      <w:lvlJc w:val="left"/>
      <w:pPr>
        <w:tabs>
          <w:tab w:val="num" w:pos="0"/>
        </w:tabs>
        <w:ind w:left="360" w:firstLine="0"/>
      </w:pPr>
    </w:lvl>
    <w:lvl w:ilvl="1">
      <w:start w:val="1"/>
      <w:numFmt w:val="none"/>
      <w:suff w:val="nothing"/>
      <w:lvlText w:val=""/>
      <w:lvlJc w:val="left"/>
      <w:pPr>
        <w:tabs>
          <w:tab w:val="num" w:pos="0"/>
        </w:tabs>
        <w:ind w:left="360" w:firstLine="0"/>
      </w:pPr>
    </w:lvl>
    <w:lvl w:ilvl="2">
      <w:start w:val="1"/>
      <w:numFmt w:val="none"/>
      <w:suff w:val="nothing"/>
      <w:lvlText w:val=""/>
      <w:lvlJc w:val="left"/>
      <w:pPr>
        <w:tabs>
          <w:tab w:val="num" w:pos="0"/>
        </w:tabs>
        <w:ind w:left="360" w:firstLine="0"/>
      </w:pPr>
    </w:lvl>
    <w:lvl w:ilvl="3">
      <w:start w:val="1"/>
      <w:numFmt w:val="none"/>
      <w:suff w:val="nothing"/>
      <w:lvlText w:val=""/>
      <w:lvlJc w:val="left"/>
      <w:pPr>
        <w:tabs>
          <w:tab w:val="num" w:pos="0"/>
        </w:tabs>
        <w:ind w:left="360" w:firstLine="0"/>
      </w:pPr>
    </w:lvl>
    <w:lvl w:ilvl="4">
      <w:start w:val="1"/>
      <w:numFmt w:val="none"/>
      <w:suff w:val="nothing"/>
      <w:lvlText w:val=""/>
      <w:lvlJc w:val="left"/>
      <w:pPr>
        <w:tabs>
          <w:tab w:val="num" w:pos="0"/>
        </w:tabs>
        <w:ind w:left="360" w:firstLine="0"/>
      </w:pPr>
    </w:lvl>
    <w:lvl w:ilvl="5">
      <w:start w:val="1"/>
      <w:numFmt w:val="none"/>
      <w:suff w:val="nothing"/>
      <w:lvlText w:val=""/>
      <w:lvlJc w:val="left"/>
      <w:pPr>
        <w:tabs>
          <w:tab w:val="num" w:pos="0"/>
        </w:tabs>
        <w:ind w:left="360" w:firstLine="0"/>
      </w:pPr>
    </w:lvl>
    <w:lvl w:ilvl="6">
      <w:start w:val="1"/>
      <w:numFmt w:val="none"/>
      <w:suff w:val="nothing"/>
      <w:lvlText w:val=""/>
      <w:lvlJc w:val="left"/>
      <w:pPr>
        <w:tabs>
          <w:tab w:val="num" w:pos="0"/>
        </w:tabs>
        <w:ind w:left="360" w:firstLine="0"/>
      </w:pPr>
    </w:lvl>
    <w:lvl w:ilvl="7">
      <w:start w:val="1"/>
      <w:numFmt w:val="none"/>
      <w:suff w:val="nothing"/>
      <w:lvlText w:val=""/>
      <w:lvlJc w:val="left"/>
      <w:pPr>
        <w:tabs>
          <w:tab w:val="num" w:pos="0"/>
        </w:tabs>
        <w:ind w:left="360" w:firstLine="0"/>
      </w:pPr>
    </w:lvl>
    <w:lvl w:ilvl="8">
      <w:start w:val="1"/>
      <w:numFmt w:val="none"/>
      <w:suff w:val="nothing"/>
      <w:lvlText w:val=""/>
      <w:lvlJc w:val="left"/>
      <w:pPr>
        <w:tabs>
          <w:tab w:val="num" w:pos="0"/>
        </w:tabs>
        <w:ind w:left="360" w:firstLine="0"/>
      </w:pPr>
    </w:lvl>
  </w:abstractNum>
  <w:abstractNum w:abstractNumId="3" w15:restartNumberingAfterBreak="0">
    <w:nsid w:val="00000004"/>
    <w:multiLevelType w:val="singleLevel"/>
    <w:tmpl w:val="00000004"/>
    <w:name w:val="WW8Num3"/>
    <w:lvl w:ilvl="0">
      <w:start w:val="1"/>
      <w:numFmt w:val="decimal"/>
      <w:lvlText w:val="%1."/>
      <w:lvlJc w:val="left"/>
      <w:pPr>
        <w:tabs>
          <w:tab w:val="num" w:pos="927"/>
        </w:tabs>
        <w:ind w:left="927" w:hanging="360"/>
      </w:pPr>
      <w:rPr>
        <w:rFonts w:cs="Times New Roman"/>
      </w:rPr>
    </w:lvl>
  </w:abstractNum>
  <w:abstractNum w:abstractNumId="4" w15:restartNumberingAfterBreak="0">
    <w:nsid w:val="029B28EF"/>
    <w:multiLevelType w:val="hybridMultilevel"/>
    <w:tmpl w:val="BAD64D18"/>
    <w:lvl w:ilvl="0" w:tplc="7A0245DE">
      <w:numFmt w:val="bullet"/>
      <w:lvlText w:val="-"/>
      <w:lvlJc w:val="left"/>
      <w:pPr>
        <w:tabs>
          <w:tab w:val="num" w:pos="1080"/>
        </w:tabs>
        <w:ind w:left="1080" w:hanging="72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E44A02"/>
    <w:multiLevelType w:val="multilevel"/>
    <w:tmpl w:val="F4B2F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7886FCA"/>
    <w:multiLevelType w:val="hybridMultilevel"/>
    <w:tmpl w:val="CA2A57AC"/>
    <w:lvl w:ilvl="0" w:tplc="89F888F0">
      <w:start w:val="4"/>
      <w:numFmt w:val="bullet"/>
      <w:lvlText w:val="-"/>
      <w:lvlJc w:val="left"/>
      <w:pPr>
        <w:ind w:left="2490" w:hanging="360"/>
      </w:pPr>
      <w:rPr>
        <w:rFonts w:ascii="Calibri" w:eastAsiaTheme="minorHAnsi" w:hAnsi="Calibri" w:cs="Calibri" w:hint="default"/>
      </w:rPr>
    </w:lvl>
    <w:lvl w:ilvl="1" w:tplc="04050003" w:tentative="1">
      <w:start w:val="1"/>
      <w:numFmt w:val="bullet"/>
      <w:lvlText w:val="o"/>
      <w:lvlJc w:val="left"/>
      <w:pPr>
        <w:ind w:left="3210" w:hanging="360"/>
      </w:pPr>
      <w:rPr>
        <w:rFonts w:ascii="Courier New" w:hAnsi="Courier New" w:cs="Courier New" w:hint="default"/>
      </w:rPr>
    </w:lvl>
    <w:lvl w:ilvl="2" w:tplc="04050005" w:tentative="1">
      <w:start w:val="1"/>
      <w:numFmt w:val="bullet"/>
      <w:lvlText w:val=""/>
      <w:lvlJc w:val="left"/>
      <w:pPr>
        <w:ind w:left="3930" w:hanging="360"/>
      </w:pPr>
      <w:rPr>
        <w:rFonts w:ascii="Wingdings" w:hAnsi="Wingdings" w:hint="default"/>
      </w:rPr>
    </w:lvl>
    <w:lvl w:ilvl="3" w:tplc="04050001" w:tentative="1">
      <w:start w:val="1"/>
      <w:numFmt w:val="bullet"/>
      <w:lvlText w:val=""/>
      <w:lvlJc w:val="left"/>
      <w:pPr>
        <w:ind w:left="4650" w:hanging="360"/>
      </w:pPr>
      <w:rPr>
        <w:rFonts w:ascii="Symbol" w:hAnsi="Symbol" w:hint="default"/>
      </w:rPr>
    </w:lvl>
    <w:lvl w:ilvl="4" w:tplc="04050003" w:tentative="1">
      <w:start w:val="1"/>
      <w:numFmt w:val="bullet"/>
      <w:lvlText w:val="o"/>
      <w:lvlJc w:val="left"/>
      <w:pPr>
        <w:ind w:left="5370" w:hanging="360"/>
      </w:pPr>
      <w:rPr>
        <w:rFonts w:ascii="Courier New" w:hAnsi="Courier New" w:cs="Courier New" w:hint="default"/>
      </w:rPr>
    </w:lvl>
    <w:lvl w:ilvl="5" w:tplc="04050005" w:tentative="1">
      <w:start w:val="1"/>
      <w:numFmt w:val="bullet"/>
      <w:lvlText w:val=""/>
      <w:lvlJc w:val="left"/>
      <w:pPr>
        <w:ind w:left="6090" w:hanging="360"/>
      </w:pPr>
      <w:rPr>
        <w:rFonts w:ascii="Wingdings" w:hAnsi="Wingdings" w:hint="default"/>
      </w:rPr>
    </w:lvl>
    <w:lvl w:ilvl="6" w:tplc="04050001" w:tentative="1">
      <w:start w:val="1"/>
      <w:numFmt w:val="bullet"/>
      <w:lvlText w:val=""/>
      <w:lvlJc w:val="left"/>
      <w:pPr>
        <w:ind w:left="6810" w:hanging="360"/>
      </w:pPr>
      <w:rPr>
        <w:rFonts w:ascii="Symbol" w:hAnsi="Symbol" w:hint="default"/>
      </w:rPr>
    </w:lvl>
    <w:lvl w:ilvl="7" w:tplc="04050003" w:tentative="1">
      <w:start w:val="1"/>
      <w:numFmt w:val="bullet"/>
      <w:lvlText w:val="o"/>
      <w:lvlJc w:val="left"/>
      <w:pPr>
        <w:ind w:left="7530" w:hanging="360"/>
      </w:pPr>
      <w:rPr>
        <w:rFonts w:ascii="Courier New" w:hAnsi="Courier New" w:cs="Courier New" w:hint="default"/>
      </w:rPr>
    </w:lvl>
    <w:lvl w:ilvl="8" w:tplc="04050005" w:tentative="1">
      <w:start w:val="1"/>
      <w:numFmt w:val="bullet"/>
      <w:lvlText w:val=""/>
      <w:lvlJc w:val="left"/>
      <w:pPr>
        <w:ind w:left="8250" w:hanging="360"/>
      </w:pPr>
      <w:rPr>
        <w:rFonts w:ascii="Wingdings" w:hAnsi="Wingdings" w:hint="default"/>
      </w:rPr>
    </w:lvl>
  </w:abstractNum>
  <w:abstractNum w:abstractNumId="7" w15:restartNumberingAfterBreak="0">
    <w:nsid w:val="20290E90"/>
    <w:multiLevelType w:val="singleLevel"/>
    <w:tmpl w:val="0F9E5D36"/>
    <w:lvl w:ilvl="0">
      <w:start w:val="2"/>
      <w:numFmt w:val="bullet"/>
      <w:lvlText w:val="-"/>
      <w:lvlJc w:val="left"/>
      <w:pPr>
        <w:tabs>
          <w:tab w:val="num" w:pos="786"/>
        </w:tabs>
        <w:ind w:left="786" w:hanging="360"/>
      </w:pPr>
      <w:rPr>
        <w:rFonts w:hint="default"/>
      </w:rPr>
    </w:lvl>
  </w:abstractNum>
  <w:abstractNum w:abstractNumId="8" w15:restartNumberingAfterBreak="0">
    <w:nsid w:val="25944513"/>
    <w:multiLevelType w:val="multilevel"/>
    <w:tmpl w:val="863C3688"/>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67"/>
        </w:tabs>
        <w:ind w:left="567" w:hanging="567"/>
      </w:pPr>
    </w:lvl>
    <w:lvl w:ilvl="2">
      <w:start w:val="1"/>
      <w:numFmt w:val="decimal"/>
      <w:pStyle w:val="Nadpis3"/>
      <w:lvlText w:val="%1.%2.%3."/>
      <w:lvlJc w:val="left"/>
      <w:pPr>
        <w:tabs>
          <w:tab w:val="num" w:pos="964"/>
        </w:tabs>
        <w:ind w:left="964" w:hanging="964"/>
      </w:pPr>
    </w:lvl>
    <w:lvl w:ilvl="3">
      <w:start w:val="1"/>
      <w:numFmt w:val="decimal"/>
      <w:pStyle w:val="Nadpis4"/>
      <w:lvlText w:val="%1.%2.%3.%4."/>
      <w:lvlJc w:val="left"/>
      <w:pPr>
        <w:tabs>
          <w:tab w:val="num" w:pos="1364"/>
        </w:tabs>
        <w:ind w:left="964" w:hanging="680"/>
      </w:pPr>
    </w:lvl>
    <w:lvl w:ilvl="4">
      <w:start w:val="1"/>
      <w:numFmt w:val="decimal"/>
      <w:pStyle w:val="Nadpis5"/>
      <w:lvlText w:val="%1.%2.%3.%4.%5."/>
      <w:lvlJc w:val="left"/>
      <w:pPr>
        <w:tabs>
          <w:tab w:val="num" w:pos="2007"/>
        </w:tabs>
        <w:ind w:left="1021" w:hanging="454"/>
      </w:pPr>
    </w:lvl>
    <w:lvl w:ilvl="5">
      <w:start w:val="1"/>
      <w:numFmt w:val="decimal"/>
      <w:pStyle w:val="Nadpis6"/>
      <w:lvlText w:val="%1.%2.%3.%4.%5.%6."/>
      <w:lvlJc w:val="left"/>
      <w:pPr>
        <w:tabs>
          <w:tab w:val="num" w:pos="2291"/>
        </w:tabs>
        <w:ind w:left="851" w:firstLine="0"/>
      </w:pPr>
    </w:lvl>
    <w:lvl w:ilvl="6">
      <w:start w:val="1"/>
      <w:numFmt w:val="decimal"/>
      <w:pStyle w:val="Nadpis7"/>
      <w:lvlText w:val="%1.%2.%3.%4.%5.%6.%7."/>
      <w:lvlJc w:val="left"/>
      <w:pPr>
        <w:tabs>
          <w:tab w:val="num" w:pos="2574"/>
        </w:tabs>
        <w:ind w:left="1304" w:hanging="170"/>
      </w:pPr>
    </w:lvl>
    <w:lvl w:ilvl="7">
      <w:start w:val="1"/>
      <w:numFmt w:val="decimal"/>
      <w:pStyle w:val="Nadpis8"/>
      <w:lvlText w:val="%1.%2.%3.%4.%5.%6.%7.%8"/>
      <w:lvlJc w:val="left"/>
      <w:pPr>
        <w:tabs>
          <w:tab w:val="num" w:pos="3501"/>
        </w:tabs>
        <w:ind w:left="1440" w:firstLine="261"/>
      </w:pPr>
    </w:lvl>
    <w:lvl w:ilvl="8">
      <w:start w:val="1"/>
      <w:numFmt w:val="decimal"/>
      <w:pStyle w:val="Nadpis9"/>
      <w:lvlText w:val="%1.%2.%3.%4.%5.%6.%7.%8.%9"/>
      <w:lvlJc w:val="left"/>
      <w:pPr>
        <w:tabs>
          <w:tab w:val="num" w:pos="4145"/>
        </w:tabs>
        <w:ind w:left="1584" w:firstLine="401"/>
      </w:pPr>
    </w:lvl>
  </w:abstractNum>
  <w:abstractNum w:abstractNumId="9" w15:restartNumberingAfterBreak="0">
    <w:nsid w:val="264A1176"/>
    <w:multiLevelType w:val="hybridMultilevel"/>
    <w:tmpl w:val="4D8C5DBA"/>
    <w:lvl w:ilvl="0" w:tplc="FD869262">
      <w:numFmt w:val="bullet"/>
      <w:lvlText w:val="-"/>
      <w:lvlJc w:val="left"/>
      <w:pPr>
        <w:ind w:left="60" w:hanging="360"/>
      </w:pPr>
      <w:rPr>
        <w:rFonts w:ascii="Calibri" w:eastAsiaTheme="minorHAnsi" w:hAnsi="Calibri" w:cs="Calibri" w:hint="default"/>
      </w:rPr>
    </w:lvl>
    <w:lvl w:ilvl="1" w:tplc="04050003" w:tentative="1">
      <w:start w:val="1"/>
      <w:numFmt w:val="bullet"/>
      <w:lvlText w:val="o"/>
      <w:lvlJc w:val="left"/>
      <w:pPr>
        <w:ind w:left="780" w:hanging="360"/>
      </w:pPr>
      <w:rPr>
        <w:rFonts w:ascii="Courier New" w:hAnsi="Courier New" w:cs="Courier New" w:hint="default"/>
      </w:rPr>
    </w:lvl>
    <w:lvl w:ilvl="2" w:tplc="04050005" w:tentative="1">
      <w:start w:val="1"/>
      <w:numFmt w:val="bullet"/>
      <w:lvlText w:val=""/>
      <w:lvlJc w:val="left"/>
      <w:pPr>
        <w:ind w:left="1500" w:hanging="360"/>
      </w:pPr>
      <w:rPr>
        <w:rFonts w:ascii="Wingdings" w:hAnsi="Wingdings" w:hint="default"/>
      </w:rPr>
    </w:lvl>
    <w:lvl w:ilvl="3" w:tplc="04050001" w:tentative="1">
      <w:start w:val="1"/>
      <w:numFmt w:val="bullet"/>
      <w:lvlText w:val=""/>
      <w:lvlJc w:val="left"/>
      <w:pPr>
        <w:ind w:left="2220" w:hanging="360"/>
      </w:pPr>
      <w:rPr>
        <w:rFonts w:ascii="Symbol" w:hAnsi="Symbol" w:hint="default"/>
      </w:rPr>
    </w:lvl>
    <w:lvl w:ilvl="4" w:tplc="04050003" w:tentative="1">
      <w:start w:val="1"/>
      <w:numFmt w:val="bullet"/>
      <w:lvlText w:val="o"/>
      <w:lvlJc w:val="left"/>
      <w:pPr>
        <w:ind w:left="2940" w:hanging="360"/>
      </w:pPr>
      <w:rPr>
        <w:rFonts w:ascii="Courier New" w:hAnsi="Courier New" w:cs="Courier New" w:hint="default"/>
      </w:rPr>
    </w:lvl>
    <w:lvl w:ilvl="5" w:tplc="04050005" w:tentative="1">
      <w:start w:val="1"/>
      <w:numFmt w:val="bullet"/>
      <w:lvlText w:val=""/>
      <w:lvlJc w:val="left"/>
      <w:pPr>
        <w:ind w:left="3660" w:hanging="360"/>
      </w:pPr>
      <w:rPr>
        <w:rFonts w:ascii="Wingdings" w:hAnsi="Wingdings" w:hint="default"/>
      </w:rPr>
    </w:lvl>
    <w:lvl w:ilvl="6" w:tplc="04050001" w:tentative="1">
      <w:start w:val="1"/>
      <w:numFmt w:val="bullet"/>
      <w:lvlText w:val=""/>
      <w:lvlJc w:val="left"/>
      <w:pPr>
        <w:ind w:left="4380" w:hanging="360"/>
      </w:pPr>
      <w:rPr>
        <w:rFonts w:ascii="Symbol" w:hAnsi="Symbol" w:hint="default"/>
      </w:rPr>
    </w:lvl>
    <w:lvl w:ilvl="7" w:tplc="04050003" w:tentative="1">
      <w:start w:val="1"/>
      <w:numFmt w:val="bullet"/>
      <w:lvlText w:val="o"/>
      <w:lvlJc w:val="left"/>
      <w:pPr>
        <w:ind w:left="5100" w:hanging="360"/>
      </w:pPr>
      <w:rPr>
        <w:rFonts w:ascii="Courier New" w:hAnsi="Courier New" w:cs="Courier New" w:hint="default"/>
      </w:rPr>
    </w:lvl>
    <w:lvl w:ilvl="8" w:tplc="04050005" w:tentative="1">
      <w:start w:val="1"/>
      <w:numFmt w:val="bullet"/>
      <w:lvlText w:val=""/>
      <w:lvlJc w:val="left"/>
      <w:pPr>
        <w:ind w:left="5820" w:hanging="360"/>
      </w:pPr>
      <w:rPr>
        <w:rFonts w:ascii="Wingdings" w:hAnsi="Wingdings" w:hint="default"/>
      </w:rPr>
    </w:lvl>
  </w:abstractNum>
  <w:abstractNum w:abstractNumId="10" w15:restartNumberingAfterBreak="0">
    <w:nsid w:val="27453B87"/>
    <w:multiLevelType w:val="hybridMultilevel"/>
    <w:tmpl w:val="051C578A"/>
    <w:lvl w:ilvl="0" w:tplc="FFFFFFFF">
      <w:numFmt w:val="bullet"/>
      <w:lvlText w:val="-"/>
      <w:lvlJc w:val="left"/>
      <w:pPr>
        <w:tabs>
          <w:tab w:val="num" w:pos="4265"/>
        </w:tabs>
        <w:ind w:left="4265" w:hanging="720"/>
      </w:pPr>
      <w:rPr>
        <w:rFonts w:ascii="Times New Roman" w:eastAsia="Times New Roman" w:hAnsi="Times New Roman" w:cs="Times New Roman" w:hint="default"/>
      </w:rPr>
    </w:lvl>
    <w:lvl w:ilvl="1" w:tplc="FFFFFFFF">
      <w:start w:val="1"/>
      <w:numFmt w:val="bullet"/>
      <w:lvlText w:val="o"/>
      <w:lvlJc w:val="left"/>
      <w:pPr>
        <w:tabs>
          <w:tab w:val="num" w:pos="4625"/>
        </w:tabs>
        <w:ind w:left="4625" w:hanging="360"/>
      </w:pPr>
      <w:rPr>
        <w:rFonts w:ascii="Courier New" w:hAnsi="Courier New" w:cs="Times New Roman" w:hint="default"/>
      </w:rPr>
    </w:lvl>
    <w:lvl w:ilvl="2" w:tplc="FFFFFFFF">
      <w:start w:val="1"/>
      <w:numFmt w:val="bullet"/>
      <w:lvlText w:val=""/>
      <w:lvlJc w:val="left"/>
      <w:pPr>
        <w:tabs>
          <w:tab w:val="num" w:pos="5345"/>
        </w:tabs>
        <w:ind w:left="5345" w:hanging="360"/>
      </w:pPr>
      <w:rPr>
        <w:rFonts w:ascii="Wingdings" w:hAnsi="Wingdings" w:hint="default"/>
      </w:rPr>
    </w:lvl>
    <w:lvl w:ilvl="3" w:tplc="FFFFFFFF">
      <w:start w:val="1"/>
      <w:numFmt w:val="bullet"/>
      <w:lvlText w:val=""/>
      <w:lvlJc w:val="left"/>
      <w:pPr>
        <w:tabs>
          <w:tab w:val="num" w:pos="6065"/>
        </w:tabs>
        <w:ind w:left="6065" w:hanging="360"/>
      </w:pPr>
      <w:rPr>
        <w:rFonts w:ascii="Symbol" w:hAnsi="Symbol" w:hint="default"/>
      </w:rPr>
    </w:lvl>
    <w:lvl w:ilvl="4" w:tplc="FFFFFFFF">
      <w:start w:val="1"/>
      <w:numFmt w:val="bullet"/>
      <w:lvlText w:val="o"/>
      <w:lvlJc w:val="left"/>
      <w:pPr>
        <w:tabs>
          <w:tab w:val="num" w:pos="6785"/>
        </w:tabs>
        <w:ind w:left="6785" w:hanging="360"/>
      </w:pPr>
      <w:rPr>
        <w:rFonts w:ascii="Courier New" w:hAnsi="Courier New" w:cs="Times New Roman" w:hint="default"/>
      </w:rPr>
    </w:lvl>
    <w:lvl w:ilvl="5" w:tplc="FFFFFFFF">
      <w:start w:val="1"/>
      <w:numFmt w:val="bullet"/>
      <w:lvlText w:val=""/>
      <w:lvlJc w:val="left"/>
      <w:pPr>
        <w:tabs>
          <w:tab w:val="num" w:pos="7505"/>
        </w:tabs>
        <w:ind w:left="7505" w:hanging="360"/>
      </w:pPr>
      <w:rPr>
        <w:rFonts w:ascii="Wingdings" w:hAnsi="Wingdings" w:hint="default"/>
      </w:rPr>
    </w:lvl>
    <w:lvl w:ilvl="6" w:tplc="FFFFFFFF">
      <w:start w:val="1"/>
      <w:numFmt w:val="bullet"/>
      <w:lvlText w:val=""/>
      <w:lvlJc w:val="left"/>
      <w:pPr>
        <w:tabs>
          <w:tab w:val="num" w:pos="8225"/>
        </w:tabs>
        <w:ind w:left="8225" w:hanging="360"/>
      </w:pPr>
      <w:rPr>
        <w:rFonts w:ascii="Symbol" w:hAnsi="Symbol" w:hint="default"/>
      </w:rPr>
    </w:lvl>
    <w:lvl w:ilvl="7" w:tplc="FFFFFFFF">
      <w:start w:val="1"/>
      <w:numFmt w:val="bullet"/>
      <w:lvlText w:val="o"/>
      <w:lvlJc w:val="left"/>
      <w:pPr>
        <w:tabs>
          <w:tab w:val="num" w:pos="8945"/>
        </w:tabs>
        <w:ind w:left="8945" w:hanging="360"/>
      </w:pPr>
      <w:rPr>
        <w:rFonts w:ascii="Courier New" w:hAnsi="Courier New" w:cs="Times New Roman" w:hint="default"/>
      </w:rPr>
    </w:lvl>
    <w:lvl w:ilvl="8" w:tplc="FFFFFFFF">
      <w:start w:val="1"/>
      <w:numFmt w:val="bullet"/>
      <w:lvlText w:val=""/>
      <w:lvlJc w:val="left"/>
      <w:pPr>
        <w:tabs>
          <w:tab w:val="num" w:pos="9665"/>
        </w:tabs>
        <w:ind w:left="9665" w:hanging="360"/>
      </w:pPr>
      <w:rPr>
        <w:rFonts w:ascii="Wingdings" w:hAnsi="Wingdings" w:hint="default"/>
      </w:rPr>
    </w:lvl>
  </w:abstractNum>
  <w:abstractNum w:abstractNumId="11" w15:restartNumberingAfterBreak="0">
    <w:nsid w:val="3003264A"/>
    <w:multiLevelType w:val="hybridMultilevel"/>
    <w:tmpl w:val="D2408C70"/>
    <w:lvl w:ilvl="0" w:tplc="69BCE0A6">
      <w:numFmt w:val="bullet"/>
      <w:lvlText w:val="-"/>
      <w:lvlJc w:val="left"/>
      <w:pPr>
        <w:tabs>
          <w:tab w:val="num" w:pos="1080"/>
        </w:tabs>
        <w:ind w:left="1080" w:hanging="72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20030E"/>
    <w:multiLevelType w:val="singleLevel"/>
    <w:tmpl w:val="0F9E5D36"/>
    <w:lvl w:ilvl="0">
      <w:start w:val="2"/>
      <w:numFmt w:val="bullet"/>
      <w:lvlText w:val="-"/>
      <w:lvlJc w:val="left"/>
      <w:pPr>
        <w:tabs>
          <w:tab w:val="num" w:pos="786"/>
        </w:tabs>
        <w:ind w:left="786" w:hanging="360"/>
      </w:pPr>
      <w:rPr>
        <w:rFonts w:hint="default"/>
      </w:rPr>
    </w:lvl>
  </w:abstractNum>
  <w:abstractNum w:abstractNumId="13" w15:restartNumberingAfterBreak="0">
    <w:nsid w:val="3EF45543"/>
    <w:multiLevelType w:val="hybridMultilevel"/>
    <w:tmpl w:val="F1FE2B24"/>
    <w:lvl w:ilvl="0" w:tplc="FFFFFFFF">
      <w:start w:val="1"/>
      <w:numFmt w:val="bullet"/>
      <w:lvlText w:val="-"/>
      <w:lvlJc w:val="left"/>
      <w:pPr>
        <w:tabs>
          <w:tab w:val="num" w:pos="786"/>
        </w:tabs>
        <w:ind w:left="786" w:hanging="360"/>
      </w:pPr>
      <w:rPr>
        <w:rFonts w:ascii="Times New Roman" w:eastAsia="Times New Roman" w:hAnsi="Times New Roman" w:cs="Times New Roman"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50EF3679"/>
    <w:multiLevelType w:val="multilevel"/>
    <w:tmpl w:val="D54A2FC4"/>
    <w:lvl w:ilvl="0">
      <w:start w:val="1"/>
      <w:numFmt w:val="decimal"/>
      <w:lvlText w:val="%1."/>
      <w:lvlJc w:val="left"/>
      <w:pPr>
        <w:tabs>
          <w:tab w:val="num" w:pos="420"/>
        </w:tabs>
        <w:ind w:left="420" w:hanging="360"/>
      </w:pPr>
      <w:rPr>
        <w:rFonts w:hint="default"/>
      </w:rPr>
    </w:lvl>
    <w:lvl w:ilvl="1">
      <w:start w:val="1"/>
      <w:numFmt w:val="decimal"/>
      <w:isLgl/>
      <w:lvlText w:val="%1.%2."/>
      <w:lvlJc w:val="left"/>
      <w:pPr>
        <w:ind w:left="465" w:hanging="405"/>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5" w15:restartNumberingAfterBreak="0">
    <w:nsid w:val="535702BD"/>
    <w:multiLevelType w:val="hybridMultilevel"/>
    <w:tmpl w:val="AF02763A"/>
    <w:lvl w:ilvl="0" w:tplc="777087BC">
      <w:start w:val="4"/>
      <w:numFmt w:val="bullet"/>
      <w:lvlText w:val="-"/>
      <w:lvlJc w:val="left"/>
      <w:pPr>
        <w:ind w:left="2535" w:hanging="360"/>
      </w:pPr>
      <w:rPr>
        <w:rFonts w:ascii="Calibri" w:eastAsiaTheme="minorHAnsi" w:hAnsi="Calibri" w:cs="Calibri" w:hint="default"/>
      </w:rPr>
    </w:lvl>
    <w:lvl w:ilvl="1" w:tplc="04050003" w:tentative="1">
      <w:start w:val="1"/>
      <w:numFmt w:val="bullet"/>
      <w:lvlText w:val="o"/>
      <w:lvlJc w:val="left"/>
      <w:pPr>
        <w:ind w:left="3255" w:hanging="360"/>
      </w:pPr>
      <w:rPr>
        <w:rFonts w:ascii="Courier New" w:hAnsi="Courier New" w:cs="Courier New" w:hint="default"/>
      </w:rPr>
    </w:lvl>
    <w:lvl w:ilvl="2" w:tplc="04050005" w:tentative="1">
      <w:start w:val="1"/>
      <w:numFmt w:val="bullet"/>
      <w:lvlText w:val=""/>
      <w:lvlJc w:val="left"/>
      <w:pPr>
        <w:ind w:left="3975" w:hanging="360"/>
      </w:pPr>
      <w:rPr>
        <w:rFonts w:ascii="Wingdings" w:hAnsi="Wingdings" w:hint="default"/>
      </w:rPr>
    </w:lvl>
    <w:lvl w:ilvl="3" w:tplc="04050001" w:tentative="1">
      <w:start w:val="1"/>
      <w:numFmt w:val="bullet"/>
      <w:lvlText w:val=""/>
      <w:lvlJc w:val="left"/>
      <w:pPr>
        <w:ind w:left="4695" w:hanging="360"/>
      </w:pPr>
      <w:rPr>
        <w:rFonts w:ascii="Symbol" w:hAnsi="Symbol" w:hint="default"/>
      </w:rPr>
    </w:lvl>
    <w:lvl w:ilvl="4" w:tplc="04050003" w:tentative="1">
      <w:start w:val="1"/>
      <w:numFmt w:val="bullet"/>
      <w:lvlText w:val="o"/>
      <w:lvlJc w:val="left"/>
      <w:pPr>
        <w:ind w:left="5415" w:hanging="360"/>
      </w:pPr>
      <w:rPr>
        <w:rFonts w:ascii="Courier New" w:hAnsi="Courier New" w:cs="Courier New" w:hint="default"/>
      </w:rPr>
    </w:lvl>
    <w:lvl w:ilvl="5" w:tplc="04050005" w:tentative="1">
      <w:start w:val="1"/>
      <w:numFmt w:val="bullet"/>
      <w:lvlText w:val=""/>
      <w:lvlJc w:val="left"/>
      <w:pPr>
        <w:ind w:left="6135" w:hanging="360"/>
      </w:pPr>
      <w:rPr>
        <w:rFonts w:ascii="Wingdings" w:hAnsi="Wingdings" w:hint="default"/>
      </w:rPr>
    </w:lvl>
    <w:lvl w:ilvl="6" w:tplc="04050001" w:tentative="1">
      <w:start w:val="1"/>
      <w:numFmt w:val="bullet"/>
      <w:lvlText w:val=""/>
      <w:lvlJc w:val="left"/>
      <w:pPr>
        <w:ind w:left="6855" w:hanging="360"/>
      </w:pPr>
      <w:rPr>
        <w:rFonts w:ascii="Symbol" w:hAnsi="Symbol" w:hint="default"/>
      </w:rPr>
    </w:lvl>
    <w:lvl w:ilvl="7" w:tplc="04050003" w:tentative="1">
      <w:start w:val="1"/>
      <w:numFmt w:val="bullet"/>
      <w:lvlText w:val="o"/>
      <w:lvlJc w:val="left"/>
      <w:pPr>
        <w:ind w:left="7575" w:hanging="360"/>
      </w:pPr>
      <w:rPr>
        <w:rFonts w:ascii="Courier New" w:hAnsi="Courier New" w:cs="Courier New" w:hint="default"/>
      </w:rPr>
    </w:lvl>
    <w:lvl w:ilvl="8" w:tplc="04050005" w:tentative="1">
      <w:start w:val="1"/>
      <w:numFmt w:val="bullet"/>
      <w:lvlText w:val=""/>
      <w:lvlJc w:val="left"/>
      <w:pPr>
        <w:ind w:left="8295" w:hanging="360"/>
      </w:pPr>
      <w:rPr>
        <w:rFonts w:ascii="Wingdings" w:hAnsi="Wingdings" w:hint="default"/>
      </w:rPr>
    </w:lvl>
  </w:abstractNum>
  <w:abstractNum w:abstractNumId="16" w15:restartNumberingAfterBreak="0">
    <w:nsid w:val="6B7E1DF2"/>
    <w:multiLevelType w:val="hybridMultilevel"/>
    <w:tmpl w:val="0BCA8B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6BE02C1B"/>
    <w:multiLevelType w:val="singleLevel"/>
    <w:tmpl w:val="0F9E5D36"/>
    <w:lvl w:ilvl="0">
      <w:start w:val="2"/>
      <w:numFmt w:val="bullet"/>
      <w:lvlText w:val="-"/>
      <w:lvlJc w:val="left"/>
      <w:pPr>
        <w:tabs>
          <w:tab w:val="num" w:pos="786"/>
        </w:tabs>
        <w:ind w:left="786" w:hanging="360"/>
      </w:pPr>
      <w:rPr>
        <w:rFonts w:hint="default"/>
      </w:rPr>
    </w:lvl>
  </w:abstractNum>
  <w:num w:numId="1" w16cid:durableId="411242162">
    <w:abstractNumId w:val="13"/>
  </w:num>
  <w:num w:numId="2" w16cid:durableId="1578175139">
    <w:abstractNumId w:val="1"/>
  </w:num>
  <w:num w:numId="3" w16cid:durableId="1852836774">
    <w:abstractNumId w:val="9"/>
  </w:num>
  <w:num w:numId="4" w16cid:durableId="2106729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177043">
    <w:abstractNumId w:val="5"/>
  </w:num>
  <w:num w:numId="6" w16cid:durableId="1271426480">
    <w:abstractNumId w:val="3"/>
  </w:num>
  <w:num w:numId="7" w16cid:durableId="203715839">
    <w:abstractNumId w:val="8"/>
  </w:num>
  <w:num w:numId="8" w16cid:durableId="1140417992">
    <w:abstractNumId w:val="11"/>
  </w:num>
  <w:num w:numId="9" w16cid:durableId="792674808">
    <w:abstractNumId w:val="4"/>
  </w:num>
  <w:num w:numId="10" w16cid:durableId="30520649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1" w16cid:durableId="1937447325">
    <w:abstractNumId w:val="16"/>
  </w:num>
  <w:num w:numId="12" w16cid:durableId="284167165">
    <w:abstractNumId w:val="6"/>
  </w:num>
  <w:num w:numId="13" w16cid:durableId="618412851">
    <w:abstractNumId w:val="15"/>
  </w:num>
  <w:num w:numId="14" w16cid:durableId="1390809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5840655">
    <w:abstractNumId w:val="10"/>
  </w:num>
  <w:num w:numId="16" w16cid:durableId="2007317461">
    <w:abstractNumId w:val="13"/>
  </w:num>
  <w:num w:numId="17" w16cid:durableId="731584456">
    <w:abstractNumId w:val="14"/>
  </w:num>
  <w:num w:numId="18" w16cid:durableId="2009363123">
    <w:abstractNumId w:val="7"/>
  </w:num>
  <w:num w:numId="19" w16cid:durableId="1928878689">
    <w:abstractNumId w:val="17"/>
  </w:num>
  <w:num w:numId="20" w16cid:durableId="906384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76F"/>
    <w:rsid w:val="00002BA7"/>
    <w:rsid w:val="00013E29"/>
    <w:rsid w:val="00017786"/>
    <w:rsid w:val="00022FED"/>
    <w:rsid w:val="00071EB4"/>
    <w:rsid w:val="0007784E"/>
    <w:rsid w:val="0008019F"/>
    <w:rsid w:val="000A533B"/>
    <w:rsid w:val="000B531A"/>
    <w:rsid w:val="000C012E"/>
    <w:rsid w:val="000D45D2"/>
    <w:rsid w:val="00124B53"/>
    <w:rsid w:val="001402B7"/>
    <w:rsid w:val="00154C45"/>
    <w:rsid w:val="00163497"/>
    <w:rsid w:val="00167938"/>
    <w:rsid w:val="00190C7C"/>
    <w:rsid w:val="001A20EE"/>
    <w:rsid w:val="001B57FE"/>
    <w:rsid w:val="001C3BF6"/>
    <w:rsid w:val="001F4856"/>
    <w:rsid w:val="001F7965"/>
    <w:rsid w:val="0022271A"/>
    <w:rsid w:val="002262F8"/>
    <w:rsid w:val="002601FF"/>
    <w:rsid w:val="00262E43"/>
    <w:rsid w:val="002A6696"/>
    <w:rsid w:val="002B1EA2"/>
    <w:rsid w:val="002C256D"/>
    <w:rsid w:val="002D5FB1"/>
    <w:rsid w:val="002D7016"/>
    <w:rsid w:val="00316F23"/>
    <w:rsid w:val="00326D1F"/>
    <w:rsid w:val="00344598"/>
    <w:rsid w:val="00345864"/>
    <w:rsid w:val="003460C9"/>
    <w:rsid w:val="00351D15"/>
    <w:rsid w:val="00357EF1"/>
    <w:rsid w:val="003656B6"/>
    <w:rsid w:val="00366F2E"/>
    <w:rsid w:val="00367945"/>
    <w:rsid w:val="0039319F"/>
    <w:rsid w:val="003D028B"/>
    <w:rsid w:val="003D5157"/>
    <w:rsid w:val="003E6351"/>
    <w:rsid w:val="003F7919"/>
    <w:rsid w:val="00404E4E"/>
    <w:rsid w:val="004545B0"/>
    <w:rsid w:val="00454823"/>
    <w:rsid w:val="00471253"/>
    <w:rsid w:val="004A5949"/>
    <w:rsid w:val="004C6D89"/>
    <w:rsid w:val="004E4B8F"/>
    <w:rsid w:val="004F28B8"/>
    <w:rsid w:val="004F4908"/>
    <w:rsid w:val="0051507F"/>
    <w:rsid w:val="00516607"/>
    <w:rsid w:val="005541B0"/>
    <w:rsid w:val="00557A3C"/>
    <w:rsid w:val="00586400"/>
    <w:rsid w:val="005B1FA5"/>
    <w:rsid w:val="005E416E"/>
    <w:rsid w:val="005F1EDB"/>
    <w:rsid w:val="00613D7A"/>
    <w:rsid w:val="00621A22"/>
    <w:rsid w:val="00640CB2"/>
    <w:rsid w:val="00651DAA"/>
    <w:rsid w:val="006606CD"/>
    <w:rsid w:val="00672E56"/>
    <w:rsid w:val="0068331E"/>
    <w:rsid w:val="006951E0"/>
    <w:rsid w:val="006A042A"/>
    <w:rsid w:val="006C2A5F"/>
    <w:rsid w:val="006C311F"/>
    <w:rsid w:val="006E2469"/>
    <w:rsid w:val="006F120C"/>
    <w:rsid w:val="007074D8"/>
    <w:rsid w:val="00713311"/>
    <w:rsid w:val="00723B13"/>
    <w:rsid w:val="00733931"/>
    <w:rsid w:val="0074412B"/>
    <w:rsid w:val="007524AC"/>
    <w:rsid w:val="00760CE6"/>
    <w:rsid w:val="007703D3"/>
    <w:rsid w:val="007747EC"/>
    <w:rsid w:val="00786FAF"/>
    <w:rsid w:val="007A25E1"/>
    <w:rsid w:val="007A3DEF"/>
    <w:rsid w:val="007C373A"/>
    <w:rsid w:val="007D168B"/>
    <w:rsid w:val="007E45A2"/>
    <w:rsid w:val="007E48AF"/>
    <w:rsid w:val="007E4C8A"/>
    <w:rsid w:val="007F2140"/>
    <w:rsid w:val="00807D7A"/>
    <w:rsid w:val="00827B1A"/>
    <w:rsid w:val="008371EA"/>
    <w:rsid w:val="0085481F"/>
    <w:rsid w:val="00877AB8"/>
    <w:rsid w:val="00897484"/>
    <w:rsid w:val="008A42D5"/>
    <w:rsid w:val="008A5A1C"/>
    <w:rsid w:val="008B24AF"/>
    <w:rsid w:val="008B6248"/>
    <w:rsid w:val="008E7882"/>
    <w:rsid w:val="008F4486"/>
    <w:rsid w:val="009058CD"/>
    <w:rsid w:val="00916883"/>
    <w:rsid w:val="00917FE3"/>
    <w:rsid w:val="00926CC2"/>
    <w:rsid w:val="00927A8D"/>
    <w:rsid w:val="009349E9"/>
    <w:rsid w:val="0094387A"/>
    <w:rsid w:val="009439F1"/>
    <w:rsid w:val="00956A6F"/>
    <w:rsid w:val="00963AD5"/>
    <w:rsid w:val="009649A6"/>
    <w:rsid w:val="00973066"/>
    <w:rsid w:val="00984C75"/>
    <w:rsid w:val="009A641E"/>
    <w:rsid w:val="009B4A61"/>
    <w:rsid w:val="009B6646"/>
    <w:rsid w:val="009E552E"/>
    <w:rsid w:val="009F0D20"/>
    <w:rsid w:val="009F489D"/>
    <w:rsid w:val="00A166F9"/>
    <w:rsid w:val="00A34D00"/>
    <w:rsid w:val="00A355A4"/>
    <w:rsid w:val="00A46E83"/>
    <w:rsid w:val="00A565D6"/>
    <w:rsid w:val="00A61735"/>
    <w:rsid w:val="00A66806"/>
    <w:rsid w:val="00A74B2F"/>
    <w:rsid w:val="00A75414"/>
    <w:rsid w:val="00A763DE"/>
    <w:rsid w:val="00A87242"/>
    <w:rsid w:val="00AA57A7"/>
    <w:rsid w:val="00AC40D9"/>
    <w:rsid w:val="00AD671B"/>
    <w:rsid w:val="00AE6B92"/>
    <w:rsid w:val="00B0740A"/>
    <w:rsid w:val="00B119F4"/>
    <w:rsid w:val="00B1576F"/>
    <w:rsid w:val="00B17680"/>
    <w:rsid w:val="00B2379C"/>
    <w:rsid w:val="00B708ED"/>
    <w:rsid w:val="00B8212E"/>
    <w:rsid w:val="00B94AC6"/>
    <w:rsid w:val="00BA0039"/>
    <w:rsid w:val="00BC1BF7"/>
    <w:rsid w:val="00BC412E"/>
    <w:rsid w:val="00BF259E"/>
    <w:rsid w:val="00C01DFC"/>
    <w:rsid w:val="00C2106F"/>
    <w:rsid w:val="00C212B0"/>
    <w:rsid w:val="00C23497"/>
    <w:rsid w:val="00C3170B"/>
    <w:rsid w:val="00C35B0E"/>
    <w:rsid w:val="00C55AC1"/>
    <w:rsid w:val="00C65385"/>
    <w:rsid w:val="00C66CAE"/>
    <w:rsid w:val="00C7388A"/>
    <w:rsid w:val="00C904C3"/>
    <w:rsid w:val="00CB3A66"/>
    <w:rsid w:val="00CB3EEB"/>
    <w:rsid w:val="00CB3EED"/>
    <w:rsid w:val="00CB6E78"/>
    <w:rsid w:val="00CD4B0C"/>
    <w:rsid w:val="00CF0F60"/>
    <w:rsid w:val="00CF3148"/>
    <w:rsid w:val="00D05439"/>
    <w:rsid w:val="00D32D4D"/>
    <w:rsid w:val="00D33882"/>
    <w:rsid w:val="00D430BD"/>
    <w:rsid w:val="00D43364"/>
    <w:rsid w:val="00D433E7"/>
    <w:rsid w:val="00D532C6"/>
    <w:rsid w:val="00D8377B"/>
    <w:rsid w:val="00D91263"/>
    <w:rsid w:val="00D94B21"/>
    <w:rsid w:val="00DB6D4C"/>
    <w:rsid w:val="00DF684E"/>
    <w:rsid w:val="00DF6C9F"/>
    <w:rsid w:val="00DF7AE1"/>
    <w:rsid w:val="00E061EA"/>
    <w:rsid w:val="00E47084"/>
    <w:rsid w:val="00E5645B"/>
    <w:rsid w:val="00E5759F"/>
    <w:rsid w:val="00E5761E"/>
    <w:rsid w:val="00E643E4"/>
    <w:rsid w:val="00EB5F6E"/>
    <w:rsid w:val="00ED275B"/>
    <w:rsid w:val="00EE098B"/>
    <w:rsid w:val="00EE328A"/>
    <w:rsid w:val="00EF65C6"/>
    <w:rsid w:val="00F02B56"/>
    <w:rsid w:val="00F054F7"/>
    <w:rsid w:val="00F51197"/>
    <w:rsid w:val="00F63837"/>
    <w:rsid w:val="00F67811"/>
    <w:rsid w:val="00F764B8"/>
    <w:rsid w:val="00F86E7D"/>
    <w:rsid w:val="00F90CD1"/>
    <w:rsid w:val="00F96480"/>
    <w:rsid w:val="00FA6180"/>
    <w:rsid w:val="00FB756E"/>
    <w:rsid w:val="00FC18AD"/>
    <w:rsid w:val="00FE6C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833E3"/>
  <w15:chartTrackingRefBased/>
  <w15:docId w15:val="{7723F708-2CEC-4B40-98A2-E3509B52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6806"/>
  </w:style>
  <w:style w:type="paragraph" w:styleId="Nadpis10">
    <w:name w:val="heading 1"/>
    <w:basedOn w:val="Normln"/>
    <w:next w:val="Normln"/>
    <w:link w:val="Nadpis1Char"/>
    <w:uiPriority w:val="9"/>
    <w:qFormat/>
    <w:rsid w:val="00B157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0">
    <w:name w:val="heading 2"/>
    <w:basedOn w:val="Normln"/>
    <w:next w:val="Normln"/>
    <w:link w:val="Nadpis2Char"/>
    <w:uiPriority w:val="9"/>
    <w:unhideWhenUsed/>
    <w:qFormat/>
    <w:rsid w:val="00B119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0">
    <w:name w:val="heading 3"/>
    <w:basedOn w:val="Normln"/>
    <w:next w:val="Normln"/>
    <w:link w:val="Nadpis3Char"/>
    <w:uiPriority w:val="9"/>
    <w:unhideWhenUsed/>
    <w:qFormat/>
    <w:rsid w:val="00190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50">
    <w:name w:val="heading 5"/>
    <w:basedOn w:val="Normln"/>
    <w:next w:val="Normln"/>
    <w:link w:val="Nadpis5Char"/>
    <w:uiPriority w:val="9"/>
    <w:semiHidden/>
    <w:unhideWhenUsed/>
    <w:qFormat/>
    <w:rsid w:val="00F63837"/>
    <w:pPr>
      <w:keepNext/>
      <w:keepLines/>
      <w:spacing w:before="40" w:after="0"/>
      <w:outlineLvl w:val="4"/>
    </w:pPr>
    <w:rPr>
      <w:rFonts w:asciiTheme="majorHAnsi" w:eastAsiaTheme="majorEastAsia" w:hAnsiTheme="majorHAnsi" w:cstheme="majorBidi"/>
      <w:color w:val="2F5496" w:themeColor="accent1" w:themeShade="BF"/>
    </w:rPr>
  </w:style>
  <w:style w:type="paragraph" w:styleId="Nadpis60">
    <w:name w:val="heading 6"/>
    <w:basedOn w:val="Normln"/>
    <w:next w:val="Normln"/>
    <w:link w:val="Nadpis6Char"/>
    <w:uiPriority w:val="9"/>
    <w:semiHidden/>
    <w:unhideWhenUsed/>
    <w:qFormat/>
    <w:rsid w:val="002D5FB1"/>
    <w:pPr>
      <w:keepNext/>
      <w:keepLines/>
      <w:spacing w:before="40" w:after="0"/>
      <w:outlineLvl w:val="5"/>
    </w:pPr>
    <w:rPr>
      <w:rFonts w:asciiTheme="majorHAnsi" w:eastAsiaTheme="majorEastAsia" w:hAnsiTheme="majorHAnsi" w:cstheme="majorBidi"/>
      <w:color w:val="1F3763" w:themeColor="accent1" w:themeShade="7F"/>
    </w:rPr>
  </w:style>
  <w:style w:type="paragraph" w:styleId="Nadpis8">
    <w:name w:val="heading 8"/>
    <w:basedOn w:val="Normln"/>
    <w:next w:val="Normln"/>
    <w:link w:val="Nadpis8Char"/>
    <w:qFormat/>
    <w:rsid w:val="001402B7"/>
    <w:pPr>
      <w:numPr>
        <w:ilvl w:val="7"/>
        <w:numId w:val="7"/>
      </w:numPr>
      <w:spacing w:before="240" w:after="60" w:line="240" w:lineRule="auto"/>
      <w:outlineLvl w:val="7"/>
    </w:pPr>
    <w:rPr>
      <w:rFonts w:ascii="Arial" w:eastAsia="Times New Roman" w:hAnsi="Arial" w:cs="Times New Roman"/>
      <w:i/>
      <w:sz w:val="20"/>
      <w:szCs w:val="20"/>
      <w:lang w:eastAsia="cs-CZ"/>
    </w:rPr>
  </w:style>
  <w:style w:type="paragraph" w:styleId="Nadpis9">
    <w:name w:val="heading 9"/>
    <w:basedOn w:val="Normln"/>
    <w:next w:val="Normln"/>
    <w:link w:val="Nadpis9Char"/>
    <w:qFormat/>
    <w:rsid w:val="001402B7"/>
    <w:pPr>
      <w:numPr>
        <w:ilvl w:val="8"/>
        <w:numId w:val="7"/>
      </w:numPr>
      <w:spacing w:before="240" w:after="60" w:line="240" w:lineRule="auto"/>
      <w:outlineLvl w:val="8"/>
    </w:pPr>
    <w:rPr>
      <w:rFonts w:ascii="Arial" w:eastAsia="Times New Roman" w:hAnsi="Arial" w:cs="Times New Roman"/>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draznn">
    <w:name w:val="Emphasis"/>
    <w:basedOn w:val="Standardnpsmoodstavce"/>
    <w:uiPriority w:val="20"/>
    <w:qFormat/>
    <w:rsid w:val="00B1576F"/>
    <w:rPr>
      <w:i/>
      <w:iCs/>
    </w:rPr>
  </w:style>
  <w:style w:type="paragraph" w:styleId="Nzev">
    <w:name w:val="Title"/>
    <w:basedOn w:val="Normln"/>
    <w:next w:val="Normln"/>
    <w:link w:val="NzevChar"/>
    <w:uiPriority w:val="10"/>
    <w:qFormat/>
    <w:rsid w:val="00B157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1576F"/>
    <w:rPr>
      <w:rFonts w:asciiTheme="majorHAnsi" w:eastAsiaTheme="majorEastAsia" w:hAnsiTheme="majorHAnsi" w:cstheme="majorBidi"/>
      <w:spacing w:val="-10"/>
      <w:kern w:val="28"/>
      <w:sz w:val="56"/>
      <w:szCs w:val="56"/>
    </w:rPr>
  </w:style>
  <w:style w:type="character" w:customStyle="1" w:styleId="Nadpis1Char">
    <w:name w:val="Nadpis 1 Char"/>
    <w:basedOn w:val="Standardnpsmoodstavce"/>
    <w:link w:val="Nadpis10"/>
    <w:uiPriority w:val="9"/>
    <w:rsid w:val="00B1576F"/>
    <w:rPr>
      <w:rFonts w:asciiTheme="majorHAnsi" w:eastAsiaTheme="majorEastAsia" w:hAnsiTheme="majorHAnsi" w:cstheme="majorBidi"/>
      <w:color w:val="2F5496" w:themeColor="accent1" w:themeShade="BF"/>
      <w:sz w:val="32"/>
      <w:szCs w:val="32"/>
    </w:rPr>
  </w:style>
  <w:style w:type="paragraph" w:styleId="Bezmezer">
    <w:name w:val="No Spacing"/>
    <w:uiPriority w:val="1"/>
    <w:qFormat/>
    <w:rsid w:val="00351D15"/>
    <w:pPr>
      <w:spacing w:after="0" w:line="240" w:lineRule="auto"/>
    </w:pPr>
  </w:style>
  <w:style w:type="character" w:customStyle="1" w:styleId="Nadpis2Char">
    <w:name w:val="Nadpis 2 Char"/>
    <w:basedOn w:val="Standardnpsmoodstavce"/>
    <w:link w:val="Nadpis20"/>
    <w:uiPriority w:val="9"/>
    <w:rsid w:val="00B119F4"/>
    <w:rPr>
      <w:rFonts w:asciiTheme="majorHAnsi" w:eastAsiaTheme="majorEastAsia" w:hAnsiTheme="majorHAnsi" w:cstheme="majorBidi"/>
      <w:color w:val="2F5496" w:themeColor="accent1" w:themeShade="BF"/>
      <w:sz w:val="26"/>
      <w:szCs w:val="26"/>
    </w:rPr>
  </w:style>
  <w:style w:type="paragraph" w:customStyle="1" w:styleId="Odstavec">
    <w:name w:val="Odstavec"/>
    <w:basedOn w:val="Normln"/>
    <w:rsid w:val="00713311"/>
    <w:pPr>
      <w:suppressAutoHyphens/>
      <w:spacing w:after="115" w:line="276" w:lineRule="auto"/>
      <w:ind w:firstLine="480"/>
      <w:jc w:val="both"/>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CB6E7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6E78"/>
    <w:rPr>
      <w:rFonts w:ascii="Segoe UI" w:hAnsi="Segoe UI" w:cs="Segoe UI"/>
      <w:sz w:val="18"/>
      <w:szCs w:val="18"/>
    </w:rPr>
  </w:style>
  <w:style w:type="paragraph" w:styleId="Zkladntext">
    <w:name w:val="Body Text"/>
    <w:basedOn w:val="Normln"/>
    <w:link w:val="ZkladntextChar"/>
    <w:rsid w:val="00CB6E78"/>
    <w:pPr>
      <w:suppressAutoHyphens/>
      <w:spacing w:after="120" w:line="276" w:lineRule="auto"/>
    </w:pPr>
    <w:rPr>
      <w:rFonts w:ascii="Calibri" w:eastAsia="Calibri" w:hAnsi="Calibri" w:cs="Calibri"/>
      <w:lang w:eastAsia="ar-SA"/>
    </w:rPr>
  </w:style>
  <w:style w:type="character" w:customStyle="1" w:styleId="ZkladntextChar">
    <w:name w:val="Základní text Char"/>
    <w:basedOn w:val="Standardnpsmoodstavce"/>
    <w:link w:val="Zkladntext"/>
    <w:rsid w:val="00CB6E78"/>
    <w:rPr>
      <w:rFonts w:ascii="Calibri" w:eastAsia="Calibri" w:hAnsi="Calibri" w:cs="Calibri"/>
      <w:lang w:eastAsia="ar-SA"/>
    </w:rPr>
  </w:style>
  <w:style w:type="paragraph" w:customStyle="1" w:styleId="Textpsmene">
    <w:name w:val="Text písmene"/>
    <w:basedOn w:val="Normln"/>
    <w:rsid w:val="00CB6E78"/>
    <w:pPr>
      <w:widowControl w:val="0"/>
      <w:numPr>
        <w:numId w:val="2"/>
      </w:numPr>
      <w:suppressAutoHyphens/>
      <w:spacing w:after="0" w:line="240" w:lineRule="auto"/>
    </w:pPr>
    <w:rPr>
      <w:rFonts w:ascii="Times New Roman" w:eastAsia="Calibri" w:hAnsi="Times New Roman" w:cs="Times New Roman"/>
      <w:kern w:val="1"/>
      <w:sz w:val="24"/>
      <w:szCs w:val="24"/>
      <w:lang w:eastAsia="ar-SA"/>
    </w:rPr>
  </w:style>
  <w:style w:type="paragraph" w:styleId="Zhlav">
    <w:name w:val="header"/>
    <w:basedOn w:val="Normln"/>
    <w:link w:val="ZhlavChar"/>
    <w:rsid w:val="00CB6E78"/>
    <w:pPr>
      <w:tabs>
        <w:tab w:val="center" w:pos="4536"/>
        <w:tab w:val="right" w:pos="9072"/>
      </w:tabs>
      <w:suppressAutoHyphens/>
      <w:spacing w:after="0" w:line="240" w:lineRule="auto"/>
    </w:pPr>
    <w:rPr>
      <w:rFonts w:ascii="Calibri" w:eastAsia="Calibri" w:hAnsi="Calibri" w:cs="Calibri"/>
      <w:sz w:val="24"/>
      <w:lang w:eastAsia="ar-SA"/>
    </w:rPr>
  </w:style>
  <w:style w:type="character" w:customStyle="1" w:styleId="ZhlavChar">
    <w:name w:val="Záhlaví Char"/>
    <w:basedOn w:val="Standardnpsmoodstavce"/>
    <w:link w:val="Zhlav"/>
    <w:rsid w:val="00CB6E78"/>
    <w:rPr>
      <w:rFonts w:ascii="Calibri" w:eastAsia="Calibri" w:hAnsi="Calibri" w:cs="Calibri"/>
      <w:sz w:val="24"/>
      <w:lang w:eastAsia="ar-SA"/>
    </w:rPr>
  </w:style>
  <w:style w:type="paragraph" w:styleId="Odstavecseseznamem">
    <w:name w:val="List Paragraph"/>
    <w:basedOn w:val="Normln"/>
    <w:uiPriority w:val="34"/>
    <w:qFormat/>
    <w:rsid w:val="003F7919"/>
    <w:pPr>
      <w:ind w:left="720"/>
      <w:contextualSpacing/>
    </w:pPr>
  </w:style>
  <w:style w:type="paragraph" w:styleId="Zpat">
    <w:name w:val="footer"/>
    <w:basedOn w:val="Normln"/>
    <w:link w:val="ZpatChar"/>
    <w:uiPriority w:val="99"/>
    <w:unhideWhenUsed/>
    <w:rsid w:val="00C904C3"/>
    <w:pPr>
      <w:tabs>
        <w:tab w:val="center" w:pos="4536"/>
        <w:tab w:val="right" w:pos="9072"/>
      </w:tabs>
      <w:spacing w:after="0" w:line="240" w:lineRule="auto"/>
    </w:pPr>
  </w:style>
  <w:style w:type="character" w:customStyle="1" w:styleId="ZpatChar">
    <w:name w:val="Zápatí Char"/>
    <w:basedOn w:val="Standardnpsmoodstavce"/>
    <w:link w:val="Zpat"/>
    <w:uiPriority w:val="99"/>
    <w:rsid w:val="00C904C3"/>
  </w:style>
  <w:style w:type="character" w:customStyle="1" w:styleId="Nadpis6Char">
    <w:name w:val="Nadpis 6 Char"/>
    <w:basedOn w:val="Standardnpsmoodstavce"/>
    <w:link w:val="Nadpis60"/>
    <w:uiPriority w:val="9"/>
    <w:semiHidden/>
    <w:rsid w:val="002D5FB1"/>
    <w:rPr>
      <w:rFonts w:asciiTheme="majorHAnsi" w:eastAsiaTheme="majorEastAsia" w:hAnsiTheme="majorHAnsi" w:cstheme="majorBidi"/>
      <w:color w:val="1F3763" w:themeColor="accent1" w:themeShade="7F"/>
    </w:rPr>
  </w:style>
  <w:style w:type="character" w:styleId="Siln">
    <w:name w:val="Strong"/>
    <w:qFormat/>
    <w:rsid w:val="002D5FB1"/>
    <w:rPr>
      <w:rFonts w:ascii="Arial" w:hAnsi="Arial" w:cs="Arial"/>
      <w:b/>
      <w:bCs/>
    </w:rPr>
  </w:style>
  <w:style w:type="character" w:styleId="Hypertextovodkaz">
    <w:name w:val="Hyperlink"/>
    <w:rsid w:val="002D5FB1"/>
    <w:rPr>
      <w:color w:val="0000FF"/>
      <w:u w:val="single"/>
    </w:rPr>
  </w:style>
  <w:style w:type="character" w:customStyle="1" w:styleId="platne1">
    <w:name w:val="platne1"/>
    <w:basedOn w:val="Standardnpsmoodstavce"/>
    <w:rsid w:val="002D5FB1"/>
  </w:style>
  <w:style w:type="paragraph" w:styleId="Zkladntextodsazen3">
    <w:name w:val="Body Text Indent 3"/>
    <w:basedOn w:val="Normln"/>
    <w:link w:val="Zkladntextodsazen3Char"/>
    <w:uiPriority w:val="99"/>
    <w:semiHidden/>
    <w:unhideWhenUsed/>
    <w:rsid w:val="00BF259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BF259E"/>
    <w:rPr>
      <w:sz w:val="16"/>
      <w:szCs w:val="16"/>
    </w:rPr>
  </w:style>
  <w:style w:type="character" w:customStyle="1" w:styleId="Nadpis8Char">
    <w:name w:val="Nadpis 8 Char"/>
    <w:basedOn w:val="Standardnpsmoodstavce"/>
    <w:link w:val="Nadpis8"/>
    <w:rsid w:val="001402B7"/>
    <w:rPr>
      <w:rFonts w:ascii="Arial" w:eastAsia="Times New Roman" w:hAnsi="Arial" w:cs="Times New Roman"/>
      <w:i/>
      <w:sz w:val="20"/>
      <w:szCs w:val="20"/>
      <w:lang w:eastAsia="cs-CZ"/>
    </w:rPr>
  </w:style>
  <w:style w:type="character" w:customStyle="1" w:styleId="Nadpis9Char">
    <w:name w:val="Nadpis 9 Char"/>
    <w:basedOn w:val="Standardnpsmoodstavce"/>
    <w:link w:val="Nadpis9"/>
    <w:rsid w:val="001402B7"/>
    <w:rPr>
      <w:rFonts w:ascii="Arial" w:eastAsia="Times New Roman" w:hAnsi="Arial" w:cs="Times New Roman"/>
      <w:b/>
      <w:i/>
      <w:sz w:val="18"/>
      <w:szCs w:val="20"/>
      <w:lang w:eastAsia="cs-CZ"/>
    </w:rPr>
  </w:style>
  <w:style w:type="paragraph" w:customStyle="1" w:styleId="nadpis1">
    <w:name w:val="_nadpis 1"/>
    <w:basedOn w:val="Nadpis10"/>
    <w:rsid w:val="001402B7"/>
    <w:pPr>
      <w:keepLines w:val="0"/>
      <w:numPr>
        <w:numId w:val="7"/>
      </w:numPr>
      <w:spacing w:before="120" w:after="240" w:line="240" w:lineRule="auto"/>
      <w:jc w:val="both"/>
    </w:pPr>
    <w:rPr>
      <w:rFonts w:ascii="Times New Roman" w:eastAsia="Times New Roman" w:hAnsi="Times New Roman" w:cs="Times New Roman"/>
      <w:b/>
      <w:color w:val="auto"/>
      <w:kern w:val="28"/>
      <w:sz w:val="30"/>
      <w:szCs w:val="20"/>
      <w:lang w:eastAsia="cs-CZ"/>
    </w:rPr>
  </w:style>
  <w:style w:type="paragraph" w:customStyle="1" w:styleId="Nadpis2">
    <w:name w:val="_Nadpis 2"/>
    <w:basedOn w:val="Normln"/>
    <w:rsid w:val="001402B7"/>
    <w:pPr>
      <w:numPr>
        <w:ilvl w:val="1"/>
        <w:numId w:val="7"/>
      </w:numPr>
      <w:spacing w:before="120" w:after="240" w:line="240" w:lineRule="auto"/>
      <w:outlineLvl w:val="1"/>
    </w:pPr>
    <w:rPr>
      <w:rFonts w:ascii="Times New Roman" w:eastAsia="Times New Roman" w:hAnsi="Times New Roman" w:cs="Times New Roman"/>
      <w:b/>
      <w:sz w:val="24"/>
      <w:szCs w:val="20"/>
      <w:lang w:eastAsia="cs-CZ"/>
    </w:rPr>
  </w:style>
  <w:style w:type="paragraph" w:customStyle="1" w:styleId="Nadpis3">
    <w:name w:val="_Nadpis 3"/>
    <w:basedOn w:val="Normln"/>
    <w:rsid w:val="001402B7"/>
    <w:pPr>
      <w:numPr>
        <w:ilvl w:val="2"/>
        <w:numId w:val="7"/>
      </w:numPr>
      <w:spacing w:after="0" w:line="240" w:lineRule="auto"/>
    </w:pPr>
    <w:rPr>
      <w:rFonts w:ascii="Times New Roman" w:eastAsia="Times New Roman" w:hAnsi="Times New Roman" w:cs="Times New Roman"/>
      <w:sz w:val="20"/>
      <w:szCs w:val="20"/>
      <w:lang w:eastAsia="cs-CZ"/>
    </w:rPr>
  </w:style>
  <w:style w:type="paragraph" w:customStyle="1" w:styleId="Nadpis4">
    <w:name w:val="_Nadpis 4"/>
    <w:basedOn w:val="Normln"/>
    <w:rsid w:val="001402B7"/>
    <w:pPr>
      <w:numPr>
        <w:ilvl w:val="3"/>
        <w:numId w:val="7"/>
      </w:numPr>
      <w:spacing w:after="0" w:line="240" w:lineRule="auto"/>
    </w:pPr>
    <w:rPr>
      <w:rFonts w:ascii="Times New Roman" w:eastAsia="Times New Roman" w:hAnsi="Times New Roman" w:cs="Times New Roman"/>
      <w:sz w:val="20"/>
      <w:szCs w:val="20"/>
      <w:lang w:eastAsia="cs-CZ"/>
    </w:rPr>
  </w:style>
  <w:style w:type="paragraph" w:customStyle="1" w:styleId="Nadpis5">
    <w:name w:val="_Nadpis 5"/>
    <w:basedOn w:val="Normln"/>
    <w:rsid w:val="001402B7"/>
    <w:pPr>
      <w:numPr>
        <w:ilvl w:val="4"/>
        <w:numId w:val="7"/>
      </w:numPr>
      <w:spacing w:after="0" w:line="240" w:lineRule="auto"/>
    </w:pPr>
    <w:rPr>
      <w:rFonts w:ascii="Times New Roman" w:eastAsia="Times New Roman" w:hAnsi="Times New Roman" w:cs="Times New Roman"/>
      <w:sz w:val="20"/>
      <w:szCs w:val="20"/>
      <w:lang w:eastAsia="cs-CZ"/>
    </w:rPr>
  </w:style>
  <w:style w:type="paragraph" w:customStyle="1" w:styleId="Nadpis6">
    <w:name w:val="_Nadpis 6"/>
    <w:basedOn w:val="Normln"/>
    <w:rsid w:val="001402B7"/>
    <w:pPr>
      <w:numPr>
        <w:ilvl w:val="5"/>
        <w:numId w:val="7"/>
      </w:numPr>
      <w:spacing w:after="0" w:line="240" w:lineRule="auto"/>
    </w:pPr>
    <w:rPr>
      <w:rFonts w:ascii="Times New Roman" w:eastAsia="Times New Roman" w:hAnsi="Times New Roman" w:cs="Times New Roman"/>
      <w:sz w:val="20"/>
      <w:szCs w:val="20"/>
      <w:lang w:eastAsia="cs-CZ"/>
    </w:rPr>
  </w:style>
  <w:style w:type="paragraph" w:customStyle="1" w:styleId="Nadpis7">
    <w:name w:val="_Nadpis 7"/>
    <w:basedOn w:val="Normln"/>
    <w:rsid w:val="001402B7"/>
    <w:pPr>
      <w:numPr>
        <w:ilvl w:val="6"/>
        <w:numId w:val="7"/>
      </w:numPr>
      <w:spacing w:after="0" w:line="240" w:lineRule="auto"/>
    </w:pPr>
    <w:rPr>
      <w:rFonts w:ascii="Times New Roman" w:eastAsia="Times New Roman" w:hAnsi="Times New Roman" w:cs="Times New Roman"/>
      <w:sz w:val="20"/>
      <w:szCs w:val="20"/>
      <w:lang w:eastAsia="cs-CZ"/>
    </w:rPr>
  </w:style>
  <w:style w:type="paragraph" w:customStyle="1" w:styleId="text">
    <w:name w:val="_text"/>
    <w:basedOn w:val="Zkladntext"/>
    <w:rsid w:val="001402B7"/>
    <w:pPr>
      <w:suppressAutoHyphens w:val="0"/>
      <w:spacing w:after="240" w:line="240" w:lineRule="auto"/>
      <w:jc w:val="both"/>
    </w:pPr>
    <w:rPr>
      <w:rFonts w:ascii="Times New Roman" w:eastAsia="Times New Roman" w:hAnsi="Times New Roman" w:cs="Times New Roman"/>
      <w:color w:val="000000"/>
      <w:sz w:val="24"/>
      <w:szCs w:val="20"/>
      <w:lang w:eastAsia="cs-CZ"/>
    </w:rPr>
  </w:style>
  <w:style w:type="paragraph" w:customStyle="1" w:styleId="Nadpiselektro">
    <w:name w:val="_Nadpis (elektro)"/>
    <w:basedOn w:val="Normln"/>
    <w:rsid w:val="001402B7"/>
    <w:pPr>
      <w:spacing w:after="240" w:line="240" w:lineRule="auto"/>
      <w:jc w:val="both"/>
    </w:pPr>
    <w:rPr>
      <w:rFonts w:ascii="Times New Roman" w:eastAsia="Times New Roman" w:hAnsi="Times New Roman" w:cs="Times New Roman"/>
      <w:b/>
      <w:color w:val="000000"/>
      <w:sz w:val="24"/>
      <w:szCs w:val="20"/>
      <w:lang w:eastAsia="cs-CZ"/>
    </w:rPr>
  </w:style>
  <w:style w:type="paragraph" w:customStyle="1" w:styleId="TechUdaje">
    <w:name w:val="TechUdaje"/>
    <w:basedOn w:val="Normln"/>
    <w:rsid w:val="001402B7"/>
    <w:pPr>
      <w:spacing w:after="0" w:line="240" w:lineRule="auto"/>
      <w:ind w:left="709"/>
    </w:pPr>
    <w:rPr>
      <w:rFonts w:ascii="Times New Roman" w:eastAsia="Times New Roman" w:hAnsi="Times New Roman" w:cs="Times New Roman"/>
      <w:sz w:val="20"/>
      <w:szCs w:val="20"/>
      <w:lang w:eastAsia="cs-CZ"/>
    </w:rPr>
  </w:style>
  <w:style w:type="character" w:customStyle="1" w:styleId="Nadpis5Char">
    <w:name w:val="Nadpis 5 Char"/>
    <w:basedOn w:val="Standardnpsmoodstavce"/>
    <w:link w:val="Nadpis50"/>
    <w:uiPriority w:val="9"/>
    <w:semiHidden/>
    <w:rsid w:val="00F63837"/>
    <w:rPr>
      <w:rFonts w:asciiTheme="majorHAnsi" w:eastAsiaTheme="majorEastAsia" w:hAnsiTheme="majorHAnsi" w:cstheme="majorBidi"/>
      <w:color w:val="2F5496" w:themeColor="accent1" w:themeShade="BF"/>
    </w:rPr>
  </w:style>
  <w:style w:type="paragraph" w:customStyle="1" w:styleId="Zkladntextodstavedtermo">
    <w:name w:val="Základní text.()odstaved.termo"/>
    <w:basedOn w:val="Normln"/>
    <w:rsid w:val="00786FAF"/>
    <w:pPr>
      <w:suppressAutoHyphens/>
      <w:spacing w:after="0" w:line="240" w:lineRule="auto"/>
      <w:jc w:val="both"/>
    </w:pPr>
    <w:rPr>
      <w:rFonts w:ascii="Times New Roman" w:eastAsia="Times New Roman" w:hAnsi="Times New Roman" w:cs="Times New Roman"/>
      <w:kern w:val="2"/>
      <w:sz w:val="24"/>
      <w:szCs w:val="20"/>
      <w:lang w:eastAsia="ar-SA"/>
    </w:rPr>
  </w:style>
  <w:style w:type="paragraph" w:customStyle="1" w:styleId="l2">
    <w:name w:val="l2"/>
    <w:basedOn w:val="Normln"/>
    <w:rsid w:val="007D168B"/>
    <w:pPr>
      <w:spacing w:before="100" w:beforeAutospacing="1" w:after="100" w:afterAutospacing="1" w:line="240" w:lineRule="auto"/>
    </w:pPr>
    <w:rPr>
      <w:rFonts w:ascii="Calibri" w:eastAsia="Times New Roman" w:hAnsi="Calibri" w:cs="Calibri"/>
      <w:lang w:eastAsia="cs-CZ"/>
    </w:rPr>
  </w:style>
  <w:style w:type="character" w:styleId="PromnnHTML">
    <w:name w:val="HTML Variable"/>
    <w:basedOn w:val="Standardnpsmoodstavce"/>
    <w:uiPriority w:val="99"/>
    <w:semiHidden/>
    <w:unhideWhenUsed/>
    <w:rsid w:val="007D168B"/>
    <w:rPr>
      <w:i/>
      <w:iCs/>
    </w:rPr>
  </w:style>
  <w:style w:type="paragraph" w:styleId="Zkladntext-prvnodsazen">
    <w:name w:val="Body Text First Indent"/>
    <w:basedOn w:val="Zkladntext"/>
    <w:link w:val="Zkladntext-prvnodsazenChar"/>
    <w:uiPriority w:val="99"/>
    <w:semiHidden/>
    <w:unhideWhenUsed/>
    <w:rsid w:val="006C311F"/>
    <w:pPr>
      <w:suppressAutoHyphens w:val="0"/>
      <w:spacing w:after="160" w:line="259" w:lineRule="auto"/>
      <w:ind w:firstLine="360"/>
    </w:pPr>
    <w:rPr>
      <w:rFonts w:asciiTheme="minorHAnsi" w:eastAsiaTheme="minorHAnsi" w:hAnsiTheme="minorHAnsi" w:cstheme="minorBidi"/>
      <w:lang w:eastAsia="en-US"/>
    </w:rPr>
  </w:style>
  <w:style w:type="character" w:customStyle="1" w:styleId="Zkladntext-prvnodsazenChar">
    <w:name w:val="Základní text - první odsazený Char"/>
    <w:basedOn w:val="ZkladntextChar"/>
    <w:link w:val="Zkladntext-prvnodsazen"/>
    <w:uiPriority w:val="99"/>
    <w:semiHidden/>
    <w:rsid w:val="006C311F"/>
    <w:rPr>
      <w:rFonts w:ascii="Calibri" w:eastAsia="Calibri" w:hAnsi="Calibri" w:cs="Calibri"/>
      <w:lang w:eastAsia="ar-SA"/>
    </w:rPr>
  </w:style>
  <w:style w:type="character" w:customStyle="1" w:styleId="Nadpis3Char">
    <w:name w:val="Nadpis 3 Char"/>
    <w:basedOn w:val="Standardnpsmoodstavce"/>
    <w:link w:val="Nadpis30"/>
    <w:uiPriority w:val="9"/>
    <w:rsid w:val="00190C7C"/>
    <w:rPr>
      <w:rFonts w:asciiTheme="majorHAnsi" w:eastAsiaTheme="majorEastAsia" w:hAnsiTheme="majorHAnsi" w:cstheme="majorBidi"/>
      <w:color w:val="1F3763" w:themeColor="accent1" w:themeShade="7F"/>
      <w:sz w:val="24"/>
      <w:szCs w:val="24"/>
    </w:rPr>
  </w:style>
  <w:style w:type="paragraph" w:styleId="Zkladntextodsazen">
    <w:name w:val="Body Text Indent"/>
    <w:basedOn w:val="Normln"/>
    <w:link w:val="ZkladntextodsazenChar"/>
    <w:uiPriority w:val="99"/>
    <w:semiHidden/>
    <w:unhideWhenUsed/>
    <w:rsid w:val="00BC1BF7"/>
    <w:pPr>
      <w:spacing w:after="120"/>
      <w:ind w:left="283"/>
    </w:pPr>
  </w:style>
  <w:style w:type="character" w:customStyle="1" w:styleId="ZkladntextodsazenChar">
    <w:name w:val="Základní text odsazený Char"/>
    <w:basedOn w:val="Standardnpsmoodstavce"/>
    <w:link w:val="Zkladntextodsazen"/>
    <w:uiPriority w:val="99"/>
    <w:semiHidden/>
    <w:rsid w:val="00BC1BF7"/>
  </w:style>
  <w:style w:type="paragraph" w:styleId="Zkladntextodsazen2">
    <w:name w:val="Body Text Indent 2"/>
    <w:basedOn w:val="Normln"/>
    <w:link w:val="Zkladntextodsazen2Char"/>
    <w:uiPriority w:val="99"/>
    <w:semiHidden/>
    <w:unhideWhenUsed/>
    <w:rsid w:val="00BC1BF7"/>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BC1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20308">
      <w:bodyDiv w:val="1"/>
      <w:marLeft w:val="0"/>
      <w:marRight w:val="0"/>
      <w:marTop w:val="0"/>
      <w:marBottom w:val="0"/>
      <w:divBdr>
        <w:top w:val="none" w:sz="0" w:space="0" w:color="auto"/>
        <w:left w:val="none" w:sz="0" w:space="0" w:color="auto"/>
        <w:bottom w:val="none" w:sz="0" w:space="0" w:color="auto"/>
        <w:right w:val="none" w:sz="0" w:space="0" w:color="auto"/>
      </w:divBdr>
    </w:div>
    <w:div w:id="191844122">
      <w:bodyDiv w:val="1"/>
      <w:marLeft w:val="0"/>
      <w:marRight w:val="0"/>
      <w:marTop w:val="0"/>
      <w:marBottom w:val="0"/>
      <w:divBdr>
        <w:top w:val="none" w:sz="0" w:space="0" w:color="auto"/>
        <w:left w:val="none" w:sz="0" w:space="0" w:color="auto"/>
        <w:bottom w:val="none" w:sz="0" w:space="0" w:color="auto"/>
        <w:right w:val="none" w:sz="0" w:space="0" w:color="auto"/>
      </w:divBdr>
    </w:div>
    <w:div w:id="198905956">
      <w:bodyDiv w:val="1"/>
      <w:marLeft w:val="0"/>
      <w:marRight w:val="0"/>
      <w:marTop w:val="0"/>
      <w:marBottom w:val="0"/>
      <w:divBdr>
        <w:top w:val="none" w:sz="0" w:space="0" w:color="auto"/>
        <w:left w:val="none" w:sz="0" w:space="0" w:color="auto"/>
        <w:bottom w:val="none" w:sz="0" w:space="0" w:color="auto"/>
        <w:right w:val="none" w:sz="0" w:space="0" w:color="auto"/>
      </w:divBdr>
      <w:divsChild>
        <w:div w:id="277764599">
          <w:marLeft w:val="0"/>
          <w:marRight w:val="0"/>
          <w:marTop w:val="0"/>
          <w:marBottom w:val="0"/>
          <w:divBdr>
            <w:top w:val="none" w:sz="0" w:space="0" w:color="auto"/>
            <w:left w:val="none" w:sz="0" w:space="0" w:color="auto"/>
            <w:bottom w:val="none" w:sz="0" w:space="0" w:color="auto"/>
            <w:right w:val="none" w:sz="0" w:space="0" w:color="auto"/>
          </w:divBdr>
        </w:div>
      </w:divsChild>
    </w:div>
    <w:div w:id="227419782">
      <w:bodyDiv w:val="1"/>
      <w:marLeft w:val="0"/>
      <w:marRight w:val="0"/>
      <w:marTop w:val="0"/>
      <w:marBottom w:val="0"/>
      <w:divBdr>
        <w:top w:val="none" w:sz="0" w:space="0" w:color="auto"/>
        <w:left w:val="none" w:sz="0" w:space="0" w:color="auto"/>
        <w:bottom w:val="none" w:sz="0" w:space="0" w:color="auto"/>
        <w:right w:val="none" w:sz="0" w:space="0" w:color="auto"/>
      </w:divBdr>
    </w:div>
    <w:div w:id="235554737">
      <w:bodyDiv w:val="1"/>
      <w:marLeft w:val="0"/>
      <w:marRight w:val="0"/>
      <w:marTop w:val="0"/>
      <w:marBottom w:val="0"/>
      <w:divBdr>
        <w:top w:val="none" w:sz="0" w:space="0" w:color="auto"/>
        <w:left w:val="none" w:sz="0" w:space="0" w:color="auto"/>
        <w:bottom w:val="none" w:sz="0" w:space="0" w:color="auto"/>
        <w:right w:val="none" w:sz="0" w:space="0" w:color="auto"/>
      </w:divBdr>
    </w:div>
    <w:div w:id="490025072">
      <w:bodyDiv w:val="1"/>
      <w:marLeft w:val="0"/>
      <w:marRight w:val="0"/>
      <w:marTop w:val="0"/>
      <w:marBottom w:val="0"/>
      <w:divBdr>
        <w:top w:val="none" w:sz="0" w:space="0" w:color="auto"/>
        <w:left w:val="none" w:sz="0" w:space="0" w:color="auto"/>
        <w:bottom w:val="none" w:sz="0" w:space="0" w:color="auto"/>
        <w:right w:val="none" w:sz="0" w:space="0" w:color="auto"/>
      </w:divBdr>
    </w:div>
    <w:div w:id="502935805">
      <w:bodyDiv w:val="1"/>
      <w:marLeft w:val="0"/>
      <w:marRight w:val="0"/>
      <w:marTop w:val="0"/>
      <w:marBottom w:val="0"/>
      <w:divBdr>
        <w:top w:val="none" w:sz="0" w:space="0" w:color="auto"/>
        <w:left w:val="none" w:sz="0" w:space="0" w:color="auto"/>
        <w:bottom w:val="none" w:sz="0" w:space="0" w:color="auto"/>
        <w:right w:val="none" w:sz="0" w:space="0" w:color="auto"/>
      </w:divBdr>
    </w:div>
    <w:div w:id="609359968">
      <w:bodyDiv w:val="1"/>
      <w:marLeft w:val="0"/>
      <w:marRight w:val="0"/>
      <w:marTop w:val="0"/>
      <w:marBottom w:val="0"/>
      <w:divBdr>
        <w:top w:val="none" w:sz="0" w:space="0" w:color="auto"/>
        <w:left w:val="none" w:sz="0" w:space="0" w:color="auto"/>
        <w:bottom w:val="none" w:sz="0" w:space="0" w:color="auto"/>
        <w:right w:val="none" w:sz="0" w:space="0" w:color="auto"/>
      </w:divBdr>
    </w:div>
    <w:div w:id="628046580">
      <w:bodyDiv w:val="1"/>
      <w:marLeft w:val="0"/>
      <w:marRight w:val="0"/>
      <w:marTop w:val="0"/>
      <w:marBottom w:val="0"/>
      <w:divBdr>
        <w:top w:val="none" w:sz="0" w:space="0" w:color="auto"/>
        <w:left w:val="none" w:sz="0" w:space="0" w:color="auto"/>
        <w:bottom w:val="none" w:sz="0" w:space="0" w:color="auto"/>
        <w:right w:val="none" w:sz="0" w:space="0" w:color="auto"/>
      </w:divBdr>
    </w:div>
    <w:div w:id="800271409">
      <w:bodyDiv w:val="1"/>
      <w:marLeft w:val="0"/>
      <w:marRight w:val="0"/>
      <w:marTop w:val="0"/>
      <w:marBottom w:val="0"/>
      <w:divBdr>
        <w:top w:val="none" w:sz="0" w:space="0" w:color="auto"/>
        <w:left w:val="none" w:sz="0" w:space="0" w:color="auto"/>
        <w:bottom w:val="none" w:sz="0" w:space="0" w:color="auto"/>
        <w:right w:val="none" w:sz="0" w:space="0" w:color="auto"/>
      </w:divBdr>
    </w:div>
    <w:div w:id="951478340">
      <w:bodyDiv w:val="1"/>
      <w:marLeft w:val="0"/>
      <w:marRight w:val="0"/>
      <w:marTop w:val="0"/>
      <w:marBottom w:val="0"/>
      <w:divBdr>
        <w:top w:val="none" w:sz="0" w:space="0" w:color="auto"/>
        <w:left w:val="none" w:sz="0" w:space="0" w:color="auto"/>
        <w:bottom w:val="none" w:sz="0" w:space="0" w:color="auto"/>
        <w:right w:val="none" w:sz="0" w:space="0" w:color="auto"/>
      </w:divBdr>
    </w:div>
    <w:div w:id="1166743696">
      <w:bodyDiv w:val="1"/>
      <w:marLeft w:val="0"/>
      <w:marRight w:val="0"/>
      <w:marTop w:val="0"/>
      <w:marBottom w:val="0"/>
      <w:divBdr>
        <w:top w:val="none" w:sz="0" w:space="0" w:color="auto"/>
        <w:left w:val="none" w:sz="0" w:space="0" w:color="auto"/>
        <w:bottom w:val="none" w:sz="0" w:space="0" w:color="auto"/>
        <w:right w:val="none" w:sz="0" w:space="0" w:color="auto"/>
      </w:divBdr>
    </w:div>
    <w:div w:id="1364671337">
      <w:bodyDiv w:val="1"/>
      <w:marLeft w:val="0"/>
      <w:marRight w:val="0"/>
      <w:marTop w:val="0"/>
      <w:marBottom w:val="0"/>
      <w:divBdr>
        <w:top w:val="none" w:sz="0" w:space="0" w:color="auto"/>
        <w:left w:val="none" w:sz="0" w:space="0" w:color="auto"/>
        <w:bottom w:val="none" w:sz="0" w:space="0" w:color="auto"/>
        <w:right w:val="none" w:sz="0" w:space="0" w:color="auto"/>
      </w:divBdr>
    </w:div>
    <w:div w:id="1380742499">
      <w:bodyDiv w:val="1"/>
      <w:marLeft w:val="0"/>
      <w:marRight w:val="0"/>
      <w:marTop w:val="0"/>
      <w:marBottom w:val="0"/>
      <w:divBdr>
        <w:top w:val="none" w:sz="0" w:space="0" w:color="auto"/>
        <w:left w:val="none" w:sz="0" w:space="0" w:color="auto"/>
        <w:bottom w:val="none" w:sz="0" w:space="0" w:color="auto"/>
        <w:right w:val="none" w:sz="0" w:space="0" w:color="auto"/>
      </w:divBdr>
    </w:div>
    <w:div w:id="1411467496">
      <w:bodyDiv w:val="1"/>
      <w:marLeft w:val="0"/>
      <w:marRight w:val="0"/>
      <w:marTop w:val="0"/>
      <w:marBottom w:val="0"/>
      <w:divBdr>
        <w:top w:val="none" w:sz="0" w:space="0" w:color="auto"/>
        <w:left w:val="none" w:sz="0" w:space="0" w:color="auto"/>
        <w:bottom w:val="none" w:sz="0" w:space="0" w:color="auto"/>
        <w:right w:val="none" w:sz="0" w:space="0" w:color="auto"/>
      </w:divBdr>
    </w:div>
    <w:div w:id="1468354834">
      <w:bodyDiv w:val="1"/>
      <w:marLeft w:val="0"/>
      <w:marRight w:val="0"/>
      <w:marTop w:val="0"/>
      <w:marBottom w:val="0"/>
      <w:divBdr>
        <w:top w:val="none" w:sz="0" w:space="0" w:color="auto"/>
        <w:left w:val="none" w:sz="0" w:space="0" w:color="auto"/>
        <w:bottom w:val="none" w:sz="0" w:space="0" w:color="auto"/>
        <w:right w:val="none" w:sz="0" w:space="0" w:color="auto"/>
      </w:divBdr>
    </w:div>
    <w:div w:id="1554465948">
      <w:bodyDiv w:val="1"/>
      <w:marLeft w:val="0"/>
      <w:marRight w:val="0"/>
      <w:marTop w:val="0"/>
      <w:marBottom w:val="0"/>
      <w:divBdr>
        <w:top w:val="none" w:sz="0" w:space="0" w:color="auto"/>
        <w:left w:val="none" w:sz="0" w:space="0" w:color="auto"/>
        <w:bottom w:val="none" w:sz="0" w:space="0" w:color="auto"/>
        <w:right w:val="none" w:sz="0" w:space="0" w:color="auto"/>
      </w:divBdr>
    </w:div>
    <w:div w:id="1861429478">
      <w:bodyDiv w:val="1"/>
      <w:marLeft w:val="0"/>
      <w:marRight w:val="0"/>
      <w:marTop w:val="0"/>
      <w:marBottom w:val="0"/>
      <w:divBdr>
        <w:top w:val="none" w:sz="0" w:space="0" w:color="auto"/>
        <w:left w:val="none" w:sz="0" w:space="0" w:color="auto"/>
        <w:bottom w:val="none" w:sz="0" w:space="0" w:color="auto"/>
        <w:right w:val="none" w:sz="0" w:space="0" w:color="auto"/>
      </w:divBdr>
    </w:div>
    <w:div w:id="208656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4781B-47AF-4989-A013-AB605FE6F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13</Pages>
  <Words>3758</Words>
  <Characters>22178</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Klus</dc:creator>
  <cp:keywords/>
  <dc:description/>
  <cp:lastModifiedBy>PETR</cp:lastModifiedBy>
  <cp:revision>183</cp:revision>
  <cp:lastPrinted>2019-12-16T10:43:00Z</cp:lastPrinted>
  <dcterms:created xsi:type="dcterms:W3CDTF">2018-11-15T12:51:00Z</dcterms:created>
  <dcterms:modified xsi:type="dcterms:W3CDTF">2023-03-06T10:47:00Z</dcterms:modified>
</cp:coreProperties>
</file>